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5960" w:rsidRDefault="00BC5960" w14:paraId="15FF726B" w14:textId="77777777">
      <w:pPr>
        <w:rPr>
          <w:rFonts w:cs="Arial"/>
          <w:b/>
          <w:bCs/>
          <w:sz w:val="24"/>
          <w:szCs w:val="24"/>
        </w:rPr>
      </w:pPr>
    </w:p>
    <w:p w:rsidRPr="00D52431" w:rsidR="005E1363" w:rsidRDefault="009246FB" w14:paraId="4A2CD2F4" w14:textId="47BC185D">
      <w:pPr>
        <w:rPr>
          <w:rFonts w:cs="Arial"/>
          <w:b/>
          <w:bCs/>
          <w:sz w:val="24"/>
          <w:szCs w:val="24"/>
        </w:rPr>
      </w:pPr>
      <w:r w:rsidRPr="00D52431">
        <w:rPr>
          <w:rFonts w:cs="Arial"/>
          <w:b/>
          <w:bCs/>
          <w:sz w:val="24"/>
          <w:szCs w:val="24"/>
        </w:rPr>
        <w:t>Assessment of Quality of Education delivery</w:t>
      </w:r>
    </w:p>
    <w:p w:rsidRPr="00D52431" w:rsidR="006450AF" w:rsidRDefault="006450AF" w14:paraId="1470EA13" w14:textId="2CFD54DE">
      <w:pPr>
        <w:rPr>
          <w:rFonts w:cs="Arial"/>
          <w:sz w:val="24"/>
          <w:szCs w:val="24"/>
        </w:rPr>
      </w:pPr>
      <w:r w:rsidRPr="00D52431">
        <w:rPr>
          <w:rFonts w:cs="Arial"/>
          <w:sz w:val="24"/>
          <w:szCs w:val="24"/>
        </w:rPr>
        <w:t xml:space="preserve">The following statements indicate what is considered as best practice in Teaching Learning and Assessment and what is considered as </w:t>
      </w:r>
      <w:r w:rsidRPr="00D52431" w:rsidR="00F12218">
        <w:rPr>
          <w:rFonts w:cs="Arial"/>
          <w:sz w:val="24"/>
          <w:szCs w:val="24"/>
        </w:rPr>
        <w:t>poor practice and thereby not meeting Hampshire Achieves minimum expected standard.</w:t>
      </w:r>
    </w:p>
    <w:p w:rsidRPr="00D52431" w:rsidR="00F12218" w:rsidRDefault="00F12218" w14:paraId="0DADA530" w14:textId="043B82C6">
      <w:pPr>
        <w:rPr>
          <w:rFonts w:cs="Arial"/>
          <w:sz w:val="24"/>
          <w:szCs w:val="24"/>
        </w:rPr>
      </w:pPr>
      <w:r w:rsidRPr="00D52431">
        <w:rPr>
          <w:rFonts w:cs="Arial"/>
          <w:sz w:val="24"/>
          <w:szCs w:val="24"/>
        </w:rPr>
        <w:t xml:space="preserve">Outcomes for observations of teaching learning and assessment </w:t>
      </w:r>
      <w:r w:rsidRPr="00D52431" w:rsidR="003D16AC">
        <w:rPr>
          <w:rFonts w:cs="Arial"/>
          <w:sz w:val="24"/>
          <w:szCs w:val="24"/>
        </w:rPr>
        <w:t>are:</w:t>
      </w:r>
    </w:p>
    <w:p w:rsidRPr="0049713C" w:rsidR="003D16AC" w:rsidP="0049713C" w:rsidRDefault="003D16AC" w14:paraId="7A1485D9" w14:textId="381DA6B9">
      <w:pPr>
        <w:pStyle w:val="ListParagraph"/>
        <w:rPr>
          <w:sz w:val="24"/>
          <w:szCs w:val="24"/>
        </w:rPr>
      </w:pPr>
      <w:r w:rsidRPr="0049713C">
        <w:rPr>
          <w:sz w:val="24"/>
          <w:szCs w:val="24"/>
        </w:rPr>
        <w:t>Tutor meets</w:t>
      </w:r>
      <w:r w:rsidRPr="0049713C" w:rsidR="00B0304A">
        <w:rPr>
          <w:sz w:val="24"/>
          <w:szCs w:val="24"/>
        </w:rPr>
        <w:t xml:space="preserve"> </w:t>
      </w:r>
      <w:r w:rsidRPr="0049713C" w:rsidR="008C7B50">
        <w:rPr>
          <w:sz w:val="24"/>
          <w:szCs w:val="24"/>
        </w:rPr>
        <w:t xml:space="preserve">or exceeds </w:t>
      </w:r>
      <w:r w:rsidRPr="0049713C">
        <w:rPr>
          <w:sz w:val="24"/>
          <w:szCs w:val="24"/>
        </w:rPr>
        <w:t>expected standard of teaching learning and assessment</w:t>
      </w:r>
    </w:p>
    <w:p w:rsidRPr="0049713C" w:rsidR="00F47812" w:rsidP="0049713C" w:rsidRDefault="0049713C" w14:paraId="2EFF5FCE" w14:textId="0E219477">
      <w:pPr>
        <w:pStyle w:val="ListParagraph"/>
        <w:rPr>
          <w:rFonts w:cs="Arial"/>
          <w:sz w:val="24"/>
          <w:szCs w:val="24"/>
        </w:rPr>
      </w:pPr>
      <w:r w:rsidRPr="0049713C">
        <w:rPr>
          <w:sz w:val="24"/>
          <w:szCs w:val="24"/>
        </w:rPr>
        <w:t>Tutor needs further support to achieve minimum expectations, reobservation needed</w:t>
      </w:r>
    </w:p>
    <w:p w:rsidR="00B64F84" w:rsidP="00F47812" w:rsidRDefault="001B37F7" w14:paraId="0B777CEE" w14:textId="015AF2BF">
      <w:pPr>
        <w:rPr>
          <w:rFonts w:cs="Arial"/>
          <w:sz w:val="24"/>
          <w:szCs w:val="24"/>
        </w:rPr>
      </w:pPr>
      <w:r>
        <w:rPr>
          <w:rFonts w:cs="Arial"/>
          <w:sz w:val="24"/>
          <w:szCs w:val="24"/>
        </w:rPr>
        <w:t xml:space="preserve">When reviewing which outcome is appropriate </w:t>
      </w:r>
      <w:r w:rsidR="00804421">
        <w:rPr>
          <w:rFonts w:cs="Arial"/>
          <w:sz w:val="24"/>
          <w:szCs w:val="24"/>
        </w:rPr>
        <w:t xml:space="preserve">based on </w:t>
      </w:r>
      <w:r w:rsidR="005E368A">
        <w:rPr>
          <w:rFonts w:cs="Arial"/>
          <w:sz w:val="24"/>
          <w:szCs w:val="24"/>
        </w:rPr>
        <w:t>the practice observed and the criterion provided</w:t>
      </w:r>
      <w:r w:rsidR="00164578">
        <w:rPr>
          <w:rFonts w:cs="Arial"/>
          <w:sz w:val="24"/>
          <w:szCs w:val="24"/>
        </w:rPr>
        <w:t xml:space="preserve"> </w:t>
      </w:r>
      <w:r w:rsidRPr="00D52431" w:rsidR="00F47812">
        <w:rPr>
          <w:rFonts w:cs="Arial"/>
          <w:sz w:val="24"/>
          <w:szCs w:val="24"/>
        </w:rPr>
        <w:t xml:space="preserve">you </w:t>
      </w:r>
      <w:r w:rsidR="00933CF5">
        <w:rPr>
          <w:rFonts w:cs="Arial"/>
          <w:sz w:val="24"/>
          <w:szCs w:val="24"/>
        </w:rPr>
        <w:t>should</w:t>
      </w:r>
      <w:r w:rsidRPr="00D52431" w:rsidR="00575143">
        <w:rPr>
          <w:rFonts w:cs="Arial"/>
          <w:sz w:val="24"/>
          <w:szCs w:val="24"/>
        </w:rPr>
        <w:t xml:space="preserve"> also consider the</w:t>
      </w:r>
      <w:r w:rsidR="001B3A33">
        <w:rPr>
          <w:rFonts w:cs="Arial"/>
          <w:sz w:val="24"/>
          <w:szCs w:val="24"/>
        </w:rPr>
        <w:t xml:space="preserve"> following</w:t>
      </w:r>
      <w:r w:rsidR="00567778">
        <w:rPr>
          <w:rFonts w:cs="Arial"/>
          <w:sz w:val="24"/>
          <w:szCs w:val="24"/>
        </w:rPr>
        <w:t>.</w:t>
      </w:r>
    </w:p>
    <w:p w:rsidRPr="00830D95" w:rsidR="00830D95" w:rsidP="00257446" w:rsidRDefault="00830D95" w14:paraId="7D1079D8" w14:textId="77777777">
      <w:pPr>
        <w:rPr>
          <w:rFonts w:cs="Arial"/>
          <w:sz w:val="24"/>
          <w:szCs w:val="24"/>
        </w:rPr>
      </w:pPr>
      <w:r w:rsidRPr="00830D95">
        <w:rPr>
          <w:sz w:val="24"/>
          <w:szCs w:val="24"/>
        </w:rPr>
        <w:t>Tutor needs further support to achieve minimum expectations, reobservation needed</w:t>
      </w:r>
    </w:p>
    <w:p w:rsidRPr="001A2B05" w:rsidR="00164578" w:rsidP="0049713C" w:rsidRDefault="00164578" w14:paraId="2FDB5A31" w14:textId="77777777">
      <w:pPr>
        <w:pStyle w:val="ListParagraph"/>
        <w:rPr>
          <w:sz w:val="24"/>
          <w:szCs w:val="24"/>
        </w:rPr>
      </w:pPr>
      <w:r w:rsidRPr="001A2B05">
        <w:rPr>
          <w:sz w:val="24"/>
          <w:szCs w:val="24"/>
        </w:rPr>
        <w:t>Safeguarding concerns</w:t>
      </w:r>
    </w:p>
    <w:p w:rsidRPr="001A2B05" w:rsidR="00164578" w:rsidP="0049713C" w:rsidRDefault="00164578" w14:paraId="0D1FCB11" w14:textId="77777777">
      <w:pPr>
        <w:pStyle w:val="ListParagraph"/>
        <w:rPr>
          <w:sz w:val="24"/>
          <w:szCs w:val="24"/>
        </w:rPr>
      </w:pPr>
      <w:r w:rsidRPr="001A2B05">
        <w:rPr>
          <w:sz w:val="24"/>
          <w:szCs w:val="24"/>
        </w:rPr>
        <w:t>Health and safety concerns</w:t>
      </w:r>
    </w:p>
    <w:p w:rsidRPr="001A2B05" w:rsidR="00164578" w:rsidP="0049713C" w:rsidRDefault="00F54A11" w14:paraId="0A1364DB" w14:textId="1EFBCFF4">
      <w:pPr>
        <w:pStyle w:val="ListParagraph"/>
        <w:rPr>
          <w:sz w:val="24"/>
          <w:szCs w:val="24"/>
        </w:rPr>
      </w:pPr>
      <w:r>
        <w:rPr>
          <w:sz w:val="24"/>
          <w:szCs w:val="24"/>
        </w:rPr>
        <w:t xml:space="preserve">Practices of </w:t>
      </w:r>
      <w:r w:rsidRPr="001A2B05" w:rsidR="00164578">
        <w:rPr>
          <w:sz w:val="24"/>
          <w:szCs w:val="24"/>
        </w:rPr>
        <w:t>RARPA not fully implemented</w:t>
      </w:r>
    </w:p>
    <w:p w:rsidRPr="001B3A33" w:rsidR="00164578" w:rsidP="0049713C" w:rsidRDefault="00164578" w14:paraId="0DFDC310" w14:textId="5FF5F5F8">
      <w:pPr>
        <w:pStyle w:val="ListParagraph"/>
        <w:rPr>
          <w:sz w:val="24"/>
          <w:szCs w:val="24"/>
        </w:rPr>
      </w:pPr>
      <w:r w:rsidRPr="001B3A33">
        <w:rPr>
          <w:sz w:val="24"/>
          <w:szCs w:val="24"/>
        </w:rPr>
        <w:t>Major areas of development required</w:t>
      </w:r>
      <w:r w:rsidRPr="001B3A33" w:rsidR="00CA307B">
        <w:rPr>
          <w:sz w:val="24"/>
          <w:szCs w:val="24"/>
        </w:rPr>
        <w:t xml:space="preserve"> (e.g. assessment</w:t>
      </w:r>
      <w:r w:rsidRPr="001B3A33" w:rsidR="008D6285">
        <w:rPr>
          <w:sz w:val="24"/>
          <w:szCs w:val="24"/>
        </w:rPr>
        <w:t>)</w:t>
      </w:r>
    </w:p>
    <w:p w:rsidR="00164578" w:rsidP="0049713C" w:rsidRDefault="00164578" w14:paraId="5B30E5F2" w14:textId="05A8B224">
      <w:pPr>
        <w:pStyle w:val="ListParagraph"/>
        <w:rPr>
          <w:sz w:val="24"/>
          <w:szCs w:val="24"/>
        </w:rPr>
      </w:pPr>
      <w:r w:rsidRPr="001B3A33">
        <w:rPr>
          <w:sz w:val="24"/>
          <w:szCs w:val="24"/>
        </w:rPr>
        <w:t>Significant number of improvement areas identified</w:t>
      </w:r>
      <w:r w:rsidRPr="001B3A33" w:rsidR="008D6285">
        <w:rPr>
          <w:sz w:val="24"/>
          <w:szCs w:val="24"/>
        </w:rPr>
        <w:t xml:space="preserve"> (not just relating to documentation)</w:t>
      </w:r>
    </w:p>
    <w:p w:rsidR="00257446" w:rsidP="00257446" w:rsidRDefault="00257446" w14:paraId="33C6B777" w14:textId="3CECF532">
      <w:pPr>
        <w:rPr>
          <w:sz w:val="24"/>
          <w:szCs w:val="24"/>
        </w:rPr>
      </w:pPr>
      <w:r>
        <w:rPr>
          <w:sz w:val="24"/>
          <w:szCs w:val="24"/>
        </w:rPr>
        <w:t>Other indicators that the tutor needs further support include;</w:t>
      </w:r>
    </w:p>
    <w:p w:rsidR="00257446" w:rsidP="001E6E6D" w:rsidRDefault="00257446" w14:paraId="2A6C5B73"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No clear identification of learning.</w:t>
      </w:r>
      <w:r>
        <w:rPr>
          <w:rStyle w:val="eop"/>
          <w:rFonts w:ascii="Arial" w:hAnsi="Arial" w:cs="Arial"/>
          <w:color w:val="000000"/>
        </w:rPr>
        <w:t> </w:t>
      </w:r>
    </w:p>
    <w:p w:rsidR="00257446" w:rsidP="001E6E6D" w:rsidRDefault="00257446" w14:paraId="19FD08D2"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Limited or no checking of learning (assessment).</w:t>
      </w:r>
      <w:r>
        <w:rPr>
          <w:rStyle w:val="eop"/>
          <w:rFonts w:ascii="Arial" w:hAnsi="Arial" w:cs="Arial"/>
          <w:color w:val="000000"/>
        </w:rPr>
        <w:t> </w:t>
      </w:r>
    </w:p>
    <w:p w:rsidR="00257446" w:rsidP="001E6E6D" w:rsidRDefault="00257446" w14:paraId="39757D7E"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Poor classroom management.</w:t>
      </w:r>
      <w:r>
        <w:rPr>
          <w:rStyle w:val="eop"/>
          <w:rFonts w:ascii="Arial" w:hAnsi="Arial" w:cs="Arial"/>
          <w:color w:val="000000"/>
        </w:rPr>
        <w:t> </w:t>
      </w:r>
    </w:p>
    <w:p w:rsidR="00257446" w:rsidP="001E6E6D" w:rsidRDefault="00257446" w14:paraId="6B5C2775"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Session lacks planning and direction – LO not clear.</w:t>
      </w:r>
      <w:r>
        <w:rPr>
          <w:rStyle w:val="eop"/>
          <w:rFonts w:ascii="Arial" w:hAnsi="Arial" w:cs="Arial"/>
          <w:color w:val="000000"/>
        </w:rPr>
        <w:t> </w:t>
      </w:r>
    </w:p>
    <w:p w:rsidR="00257446" w:rsidP="001E6E6D" w:rsidRDefault="00257446" w14:paraId="4962A7CB"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Learners are confused by instructions and not making progress.</w:t>
      </w:r>
      <w:r>
        <w:rPr>
          <w:rStyle w:val="eop"/>
          <w:rFonts w:ascii="Arial" w:hAnsi="Arial" w:cs="Arial"/>
          <w:color w:val="000000"/>
        </w:rPr>
        <w:t> </w:t>
      </w:r>
    </w:p>
    <w:p w:rsidR="00257446" w:rsidP="001E6E6D" w:rsidRDefault="00257446" w14:paraId="68CBECFD" w14:textId="7777777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lang w:val="en-US"/>
        </w:rPr>
        <w:t>Tutor is not responsive to the needs to the learner (no ILP, work not challenging, no or limited differentiation).</w:t>
      </w:r>
      <w:r>
        <w:rPr>
          <w:rStyle w:val="eop"/>
          <w:rFonts w:ascii="Arial" w:hAnsi="Arial" w:cs="Arial"/>
          <w:color w:val="000000"/>
        </w:rPr>
        <w:t> </w:t>
      </w:r>
    </w:p>
    <w:p w:rsidR="00257446" w:rsidP="001E6E6D" w:rsidRDefault="00257446" w14:paraId="724F825E" w14:textId="77777777">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color w:val="000000"/>
          <w:lang w:val="en-US"/>
        </w:rPr>
        <w:t>Curriculum knowledge is poor (reliant on notes, unable to confidently answer questions from learners).</w:t>
      </w:r>
      <w:r>
        <w:rPr>
          <w:rStyle w:val="eop"/>
          <w:rFonts w:ascii="Arial" w:hAnsi="Arial" w:cs="Arial"/>
          <w:color w:val="000000"/>
        </w:rPr>
        <w:t> </w:t>
      </w:r>
    </w:p>
    <w:p w:rsidRPr="00257446" w:rsidR="00257446" w:rsidP="00257446" w:rsidRDefault="00257446" w14:paraId="69876690" w14:textId="77777777">
      <w:pPr>
        <w:rPr>
          <w:sz w:val="24"/>
          <w:szCs w:val="24"/>
        </w:rPr>
      </w:pPr>
    </w:p>
    <w:p w:rsidRPr="00B64F84" w:rsidR="00164578" w:rsidP="00257446" w:rsidRDefault="00621080" w14:paraId="18B5B8FA" w14:textId="536F2809">
      <w:pPr>
        <w:rPr>
          <w:sz w:val="24"/>
          <w:szCs w:val="24"/>
        </w:rPr>
      </w:pPr>
      <w:r>
        <w:rPr>
          <w:sz w:val="24"/>
          <w:szCs w:val="24"/>
        </w:rPr>
        <w:t>T</w:t>
      </w:r>
      <w:r w:rsidRPr="00B64F84" w:rsidR="00B64F84">
        <w:rPr>
          <w:sz w:val="24"/>
          <w:szCs w:val="24"/>
        </w:rPr>
        <w:t>utor meet</w:t>
      </w:r>
      <w:r>
        <w:rPr>
          <w:sz w:val="24"/>
          <w:szCs w:val="24"/>
        </w:rPr>
        <w:t xml:space="preserve">s </w:t>
      </w:r>
      <w:r w:rsidRPr="00B64F84" w:rsidR="00B64F84">
        <w:rPr>
          <w:sz w:val="24"/>
          <w:szCs w:val="24"/>
        </w:rPr>
        <w:t>or exceed</w:t>
      </w:r>
      <w:r>
        <w:rPr>
          <w:sz w:val="24"/>
          <w:szCs w:val="24"/>
        </w:rPr>
        <w:t>s</w:t>
      </w:r>
      <w:r w:rsidRPr="00B64F84" w:rsidR="00B64F84">
        <w:rPr>
          <w:sz w:val="24"/>
          <w:szCs w:val="24"/>
        </w:rPr>
        <w:t xml:space="preserve"> the expected standard we would expect there to be;</w:t>
      </w:r>
    </w:p>
    <w:p w:rsidRPr="001B3A33" w:rsidR="00B64F84" w:rsidP="0049713C" w:rsidRDefault="00B64F84" w14:paraId="1ED71C75" w14:textId="236F7F57">
      <w:pPr>
        <w:pStyle w:val="ListParagraph"/>
        <w:rPr>
          <w:sz w:val="24"/>
          <w:szCs w:val="24"/>
        </w:rPr>
      </w:pPr>
      <w:r w:rsidRPr="001B3A33">
        <w:rPr>
          <w:sz w:val="24"/>
          <w:szCs w:val="24"/>
        </w:rPr>
        <w:t>Small/moderate areas for improvement</w:t>
      </w:r>
      <w:r w:rsidR="00A73795">
        <w:rPr>
          <w:sz w:val="24"/>
          <w:szCs w:val="24"/>
        </w:rPr>
        <w:t xml:space="preserve"> or no actions for improvement</w:t>
      </w:r>
    </w:p>
    <w:p w:rsidRPr="001B3A33" w:rsidR="00B64F84" w:rsidP="0049713C" w:rsidRDefault="00B64F84" w14:paraId="7B8788A2" w14:textId="3D6B7B9D">
      <w:pPr>
        <w:pStyle w:val="ListParagraph"/>
        <w:rPr>
          <w:sz w:val="24"/>
          <w:szCs w:val="24"/>
        </w:rPr>
      </w:pPr>
      <w:r w:rsidRPr="001B3A33">
        <w:rPr>
          <w:sz w:val="24"/>
          <w:szCs w:val="24"/>
        </w:rPr>
        <w:t>Minor areas requiring improvement/development</w:t>
      </w:r>
    </w:p>
    <w:p w:rsidR="0042771E" w:rsidP="00F47812" w:rsidRDefault="0042771E" w14:paraId="655C9C38" w14:textId="77777777">
      <w:pPr>
        <w:rPr>
          <w:rFonts w:cs="Arial"/>
          <w:sz w:val="24"/>
          <w:szCs w:val="24"/>
        </w:rPr>
        <w:sectPr w:rsidR="0042771E" w:rsidSect="00543B8D">
          <w:headerReference w:type="first" r:id="rId10"/>
          <w:pgSz w:w="11906" w:h="16838" w:orient="portrait"/>
          <w:pgMar w:top="1440" w:right="1416" w:bottom="1440" w:left="1440" w:header="709" w:footer="709" w:gutter="0"/>
          <w:cols w:space="708"/>
          <w:titlePg/>
          <w:docGrid w:linePitch="360"/>
        </w:sectPr>
      </w:pPr>
    </w:p>
    <w:p w:rsidRPr="00D52431" w:rsidR="00F47812" w:rsidP="00F47812" w:rsidRDefault="00F47812" w14:paraId="51E67E79" w14:textId="7B862C40">
      <w:pPr>
        <w:rPr>
          <w:rFonts w:cs="Arial"/>
          <w:sz w:val="24"/>
          <w:szCs w:val="24"/>
        </w:rPr>
      </w:pPr>
    </w:p>
    <w:p w:rsidR="00F47812" w:rsidRDefault="000C7824" w14:paraId="48C38499" w14:textId="5FDAF89A">
      <w:pPr>
        <w:rPr>
          <w:rFonts w:cs="Arial"/>
          <w:b/>
          <w:bCs/>
          <w:sz w:val="24"/>
          <w:szCs w:val="24"/>
        </w:rPr>
      </w:pPr>
      <w:r w:rsidRPr="00D52431">
        <w:rPr>
          <w:rFonts w:cs="Arial"/>
          <w:b/>
          <w:bCs/>
          <w:sz w:val="24"/>
          <w:szCs w:val="24"/>
        </w:rPr>
        <w:t>Criteri</w:t>
      </w:r>
      <w:r w:rsidR="005E2759">
        <w:rPr>
          <w:rFonts w:cs="Arial"/>
          <w:b/>
          <w:bCs/>
          <w:sz w:val="24"/>
          <w:szCs w:val="24"/>
        </w:rPr>
        <w:t>a</w:t>
      </w:r>
      <w:r w:rsidRPr="00D52431">
        <w:rPr>
          <w:rFonts w:cs="Arial"/>
          <w:b/>
          <w:bCs/>
          <w:sz w:val="24"/>
          <w:szCs w:val="24"/>
        </w:rPr>
        <w:t xml:space="preserve"> to support and inform observation outcome</w:t>
      </w:r>
      <w:r w:rsidRPr="00D52431" w:rsidR="00F41B96">
        <w:rPr>
          <w:rFonts w:cs="Arial"/>
          <w:b/>
          <w:bCs/>
          <w:sz w:val="24"/>
          <w:szCs w:val="24"/>
        </w:rPr>
        <w:t>- quality of education</w:t>
      </w:r>
      <w:r w:rsidRPr="00D52431">
        <w:rPr>
          <w:rFonts w:cs="Arial"/>
          <w:b/>
          <w:bCs/>
          <w:sz w:val="24"/>
          <w:szCs w:val="24"/>
        </w:rPr>
        <w:t>.</w:t>
      </w:r>
    </w:p>
    <w:p w:rsidRPr="00A075FD" w:rsidR="00F717B7" w:rsidP="00F717B7" w:rsidRDefault="00F717B7" w14:paraId="07B2741F" w14:textId="77777777">
      <w:pPr>
        <w:rPr>
          <w:b/>
          <w:bCs/>
          <w:szCs w:val="24"/>
        </w:rPr>
      </w:pPr>
      <w:r w:rsidRPr="00A075FD">
        <w:rPr>
          <w:b/>
          <w:bCs/>
          <w:szCs w:val="24"/>
        </w:rPr>
        <w:t>Criteria to support and inform observation outcome</w:t>
      </w:r>
      <w:r>
        <w:rPr>
          <w:b/>
          <w:bCs/>
          <w:szCs w:val="24"/>
        </w:rPr>
        <w:t xml:space="preserve"> </w:t>
      </w:r>
      <w:r w:rsidRPr="00A075FD">
        <w:rPr>
          <w:b/>
          <w:bCs/>
          <w:szCs w:val="24"/>
        </w:rPr>
        <w:t>- Quality of Education.</w:t>
      </w:r>
    </w:p>
    <w:tbl>
      <w:tblPr>
        <w:tblStyle w:val="TableGrid0"/>
        <w:tblW w:w="14743" w:type="dxa"/>
        <w:tblInd w:w="-289" w:type="dxa"/>
        <w:tblLook w:val="04A0" w:firstRow="1" w:lastRow="0" w:firstColumn="1" w:lastColumn="0" w:noHBand="0" w:noVBand="1"/>
      </w:tblPr>
      <w:tblGrid>
        <w:gridCol w:w="2127"/>
        <w:gridCol w:w="2693"/>
        <w:gridCol w:w="3422"/>
        <w:gridCol w:w="3249"/>
        <w:gridCol w:w="3252"/>
      </w:tblGrid>
      <w:tr w:rsidRPr="00FA0DFD" w:rsidR="00F717B7" w:rsidTr="6AB3CF52" w14:paraId="41373E5C" w14:textId="77777777">
        <w:trPr>
          <w:tblHeader/>
        </w:trPr>
        <w:tc>
          <w:tcPr>
            <w:tcW w:w="2127" w:type="dxa"/>
            <w:tcMar/>
          </w:tcPr>
          <w:p w:rsidRPr="00A075FD" w:rsidR="00F717B7" w:rsidP="004C5D19" w:rsidRDefault="00F717B7" w14:paraId="641D8BA5" w14:textId="77777777">
            <w:pPr>
              <w:rPr>
                <w:b/>
                <w:bCs/>
              </w:rPr>
            </w:pPr>
            <w:r w:rsidRPr="00A075FD">
              <w:rPr>
                <w:b/>
                <w:bCs/>
              </w:rPr>
              <w:t>Area</w:t>
            </w:r>
          </w:p>
        </w:tc>
        <w:tc>
          <w:tcPr>
            <w:tcW w:w="2693" w:type="dxa"/>
            <w:shd w:val="clear" w:color="auto" w:fill="auto"/>
            <w:tcMar/>
          </w:tcPr>
          <w:p w:rsidRPr="00A075FD" w:rsidR="00F717B7" w:rsidP="004C5D19" w:rsidRDefault="00F717B7" w14:paraId="5C833698" w14:textId="77777777">
            <w:pPr>
              <w:rPr>
                <w:b/>
                <w:bCs/>
              </w:rPr>
            </w:pPr>
            <w:r w:rsidRPr="00A075FD">
              <w:rPr>
                <w:b/>
                <w:bCs/>
              </w:rPr>
              <w:t>Sources of evidence</w:t>
            </w:r>
          </w:p>
        </w:tc>
        <w:tc>
          <w:tcPr>
            <w:tcW w:w="3422" w:type="dxa"/>
            <w:shd w:val="clear" w:color="auto" w:fill="FFFF00"/>
            <w:tcMar/>
          </w:tcPr>
          <w:p w:rsidRPr="00A075FD" w:rsidR="00F717B7" w:rsidP="004C5D19" w:rsidRDefault="00F717B7" w14:paraId="30D25683" w14:textId="77777777">
            <w:pPr>
              <w:rPr>
                <w:b/>
                <w:bCs/>
              </w:rPr>
            </w:pPr>
            <w:r w:rsidRPr="00A075FD">
              <w:rPr>
                <w:b/>
                <w:bCs/>
              </w:rPr>
              <w:t>Exceeds expectation</w:t>
            </w:r>
          </w:p>
        </w:tc>
        <w:tc>
          <w:tcPr>
            <w:tcW w:w="3249" w:type="dxa"/>
            <w:shd w:val="clear" w:color="auto" w:fill="E7E6E6" w:themeFill="background2"/>
            <w:tcMar/>
          </w:tcPr>
          <w:p w:rsidRPr="00A075FD" w:rsidR="00F717B7" w:rsidP="004C5D19" w:rsidRDefault="00F717B7" w14:paraId="104DABA5" w14:textId="77777777">
            <w:pPr>
              <w:rPr>
                <w:b/>
                <w:bCs/>
              </w:rPr>
            </w:pPr>
            <w:r w:rsidRPr="00A075FD">
              <w:rPr>
                <w:b/>
                <w:bCs/>
              </w:rPr>
              <w:t>Meets expectations</w:t>
            </w:r>
          </w:p>
        </w:tc>
        <w:tc>
          <w:tcPr>
            <w:tcW w:w="3252" w:type="dxa"/>
            <w:shd w:val="clear" w:color="auto" w:fill="F4B083" w:themeFill="accent2" w:themeFillTint="99"/>
            <w:tcMar/>
          </w:tcPr>
          <w:p w:rsidRPr="00A075FD" w:rsidR="00F717B7" w:rsidP="004C5D19" w:rsidRDefault="00F717B7" w14:paraId="0EBE9A6F" w14:textId="77777777">
            <w:pPr>
              <w:rPr>
                <w:b/>
                <w:bCs/>
              </w:rPr>
            </w:pPr>
            <w:r w:rsidRPr="00A075FD">
              <w:rPr>
                <w:b/>
                <w:bCs/>
              </w:rPr>
              <w:t>Below expected standard</w:t>
            </w:r>
          </w:p>
        </w:tc>
      </w:tr>
      <w:tr w:rsidRPr="00FA0DFD" w:rsidR="00F717B7" w:rsidTr="6AB3CF52" w14:paraId="1FCF80CF" w14:textId="77777777">
        <w:tc>
          <w:tcPr>
            <w:tcW w:w="2127" w:type="dxa"/>
            <w:tcMar/>
          </w:tcPr>
          <w:p w:rsidRPr="00CF04D9" w:rsidR="00F717B7" w:rsidP="004C5D19" w:rsidRDefault="00F717B7" w14:paraId="6DAA9C4E" w14:textId="77777777">
            <w:r w:rsidRPr="00CF04D9">
              <w:t xml:space="preserve">Appropriateness of Content </w:t>
            </w:r>
          </w:p>
        </w:tc>
        <w:tc>
          <w:tcPr>
            <w:tcW w:w="2693" w:type="dxa"/>
            <w:tcMar/>
          </w:tcPr>
          <w:p w:rsidRPr="00CF04D9" w:rsidR="00F717B7" w:rsidP="004C5D19" w:rsidRDefault="00F717B7" w14:paraId="453B538C" w14:textId="77777777">
            <w:r w:rsidRPr="00CF04D9">
              <w:t>RARPA (where appropriate)</w:t>
            </w:r>
          </w:p>
          <w:p w:rsidRPr="00CF04D9" w:rsidR="00F717B7" w:rsidP="004C5D19" w:rsidRDefault="00F717B7" w14:paraId="1000FB67" w14:textId="77777777">
            <w:r w:rsidRPr="00CF04D9">
              <w:t>Differentiated outcomes</w:t>
            </w:r>
          </w:p>
        </w:tc>
        <w:tc>
          <w:tcPr>
            <w:tcW w:w="3422" w:type="dxa"/>
            <w:tcMar/>
          </w:tcPr>
          <w:p w:rsidRPr="00CF04D9" w:rsidR="00F717B7" w:rsidP="004C5D19" w:rsidRDefault="00F717B7" w14:paraId="10B95438" w14:textId="77777777">
            <w:r w:rsidRPr="00CF04D9">
              <w:t>Content is highly differentiated and tailored to learner needs offering stretch and challenge to learners</w:t>
            </w:r>
          </w:p>
        </w:tc>
        <w:tc>
          <w:tcPr>
            <w:tcW w:w="3249" w:type="dxa"/>
            <w:shd w:val="clear" w:color="auto" w:fill="FFF2CC" w:themeFill="accent4" w:themeFillTint="33"/>
            <w:tcMar/>
          </w:tcPr>
          <w:p w:rsidRPr="00CF04D9" w:rsidR="00F717B7" w:rsidP="004C5D19" w:rsidRDefault="00F717B7" w14:paraId="30E0ABDB" w14:textId="77777777">
            <w:r w:rsidRPr="00CF04D9">
              <w:t>The lesson content is appropriate to the group and does not lower expectations</w:t>
            </w:r>
          </w:p>
          <w:p w:rsidRPr="00CF04D9" w:rsidR="00F717B7" w:rsidP="004C5D19" w:rsidRDefault="00F717B7" w14:paraId="362DBD49" w14:textId="77777777">
            <w:r w:rsidRPr="00CF04D9">
              <w:t>Cognitive load is considered</w:t>
            </w:r>
          </w:p>
          <w:p w:rsidRPr="00CF04D9" w:rsidR="00F717B7" w:rsidP="004C5D19" w:rsidRDefault="00F717B7" w14:paraId="13C3735D" w14:textId="77777777">
            <w:r w:rsidRPr="00CF04D9">
              <w:t>Adjustments are made to match learner need</w:t>
            </w:r>
          </w:p>
          <w:p w:rsidRPr="00CF04D9" w:rsidR="00F717B7" w:rsidP="004C5D19" w:rsidRDefault="00F717B7" w14:paraId="4C2D6218" w14:textId="77777777">
            <w:r w:rsidRPr="00CF04D9">
              <w:t>Learners are stretched</w:t>
            </w:r>
          </w:p>
        </w:tc>
        <w:tc>
          <w:tcPr>
            <w:tcW w:w="3252" w:type="dxa"/>
            <w:tcMar/>
          </w:tcPr>
          <w:p w:rsidRPr="00CF04D9" w:rsidR="00F717B7" w:rsidP="004C5D19" w:rsidRDefault="00F717B7" w14:paraId="04190C1D" w14:textId="77777777">
            <w:r w:rsidRPr="00CF04D9">
              <w:t>No evidence of using initial assessment to provide material to suit learners needs.</w:t>
            </w:r>
          </w:p>
          <w:p w:rsidRPr="00CF04D9" w:rsidR="00F717B7" w:rsidP="004C5D19" w:rsidRDefault="00F717B7" w14:paraId="4FF25C65" w14:textId="77777777">
            <w:r w:rsidRPr="00CF04D9">
              <w:t>The work is not set at the correct level for learners (too hard or too easy) with no level of challenge.</w:t>
            </w:r>
          </w:p>
        </w:tc>
      </w:tr>
      <w:tr w:rsidRPr="00FA0DFD" w:rsidR="00F717B7" w:rsidTr="6AB3CF52" w14:paraId="59ACB7FD" w14:textId="77777777">
        <w:tc>
          <w:tcPr>
            <w:tcW w:w="2127" w:type="dxa"/>
            <w:tcMar/>
          </w:tcPr>
          <w:p w:rsidRPr="00BA34FC" w:rsidR="00F717B7" w:rsidP="004C5D19" w:rsidRDefault="00F717B7" w14:paraId="768D512C" w14:textId="77777777">
            <w:r w:rsidRPr="00BA34FC">
              <w:t>Sequence of learning</w:t>
            </w:r>
          </w:p>
        </w:tc>
        <w:tc>
          <w:tcPr>
            <w:tcW w:w="2693" w:type="dxa"/>
            <w:tcMar/>
          </w:tcPr>
          <w:p w:rsidRPr="00BA34FC" w:rsidR="00F717B7" w:rsidP="004C5D19" w:rsidRDefault="00F717B7" w14:paraId="26700C3B" w14:textId="77777777">
            <w:r w:rsidRPr="00BA34FC">
              <w:t>Planning docs</w:t>
            </w:r>
          </w:p>
          <w:p w:rsidRPr="00BA34FC" w:rsidR="00F717B7" w:rsidP="004C5D19" w:rsidRDefault="00F717B7" w14:paraId="33920807" w14:textId="77777777">
            <w:r w:rsidRPr="00BA34FC">
              <w:t>Recap of learning</w:t>
            </w:r>
          </w:p>
          <w:p w:rsidRPr="00BA34FC" w:rsidR="00F717B7" w:rsidP="004C5D19" w:rsidRDefault="00F717B7" w14:paraId="044AD129" w14:textId="77777777">
            <w:r w:rsidRPr="00BA34FC">
              <w:t>Intro to session</w:t>
            </w:r>
          </w:p>
          <w:p w:rsidRPr="00BA34FC" w:rsidR="00F717B7" w:rsidP="004C5D19" w:rsidRDefault="00F717B7" w14:paraId="4546B27D" w14:textId="77777777">
            <w:r w:rsidRPr="00BA34FC">
              <w:t>plenary</w:t>
            </w:r>
          </w:p>
        </w:tc>
        <w:tc>
          <w:tcPr>
            <w:tcW w:w="3422" w:type="dxa"/>
            <w:tcMar/>
          </w:tcPr>
          <w:p w:rsidRPr="00BA34FC" w:rsidR="00F717B7" w:rsidP="004C5D19" w:rsidRDefault="00F717B7" w14:paraId="443A3FC6" w14:textId="77777777">
            <w:r w:rsidRPr="00BA34FC">
              <w:t>Clear linking to previous sessions which are built upon</w:t>
            </w:r>
          </w:p>
        </w:tc>
        <w:tc>
          <w:tcPr>
            <w:tcW w:w="3249" w:type="dxa"/>
            <w:shd w:val="clear" w:color="auto" w:fill="FFF2CC" w:themeFill="accent4" w:themeFillTint="33"/>
            <w:tcMar/>
          </w:tcPr>
          <w:p w:rsidRPr="00BA34FC" w:rsidR="00F717B7" w:rsidP="004C5D19" w:rsidRDefault="00F717B7" w14:paraId="09AD6B05" w14:textId="77777777">
            <w:r w:rsidRPr="00BA34FC">
              <w:t>There is a logical sequence to the session</w:t>
            </w:r>
          </w:p>
          <w:p w:rsidRPr="00BA34FC" w:rsidR="00F717B7" w:rsidP="004C5D19" w:rsidRDefault="00F717B7" w14:paraId="5CEF5B5B" w14:textId="77777777">
            <w:r w:rsidRPr="00BA34FC">
              <w:t>Links are made to previous learning where appropriate</w:t>
            </w:r>
          </w:p>
          <w:p w:rsidRPr="00BA34FC" w:rsidR="00F717B7" w:rsidP="004C5D19" w:rsidRDefault="00F717B7" w14:paraId="6590A944" w14:textId="77777777">
            <w:r w:rsidRPr="00BA34FC">
              <w:t>Opportunity for retrieval practice is evident</w:t>
            </w:r>
          </w:p>
          <w:p w:rsidRPr="00BA34FC" w:rsidR="00F717B7" w:rsidP="004C5D19" w:rsidRDefault="00F717B7" w14:paraId="79BA9587" w14:textId="77777777"/>
        </w:tc>
        <w:tc>
          <w:tcPr>
            <w:tcW w:w="3252" w:type="dxa"/>
            <w:tcMar/>
          </w:tcPr>
          <w:p w:rsidRPr="00BA34FC" w:rsidR="00F717B7" w:rsidP="004C5D19" w:rsidRDefault="00F717B7" w14:paraId="0607579B" w14:textId="77777777">
            <w:r w:rsidRPr="00BA34FC">
              <w:t>Session is muddled with no clear focus.</w:t>
            </w:r>
          </w:p>
          <w:p w:rsidRPr="00BA34FC" w:rsidR="00F717B7" w:rsidP="004C5D19" w:rsidRDefault="00F717B7" w14:paraId="62B876A6" w14:textId="77777777">
            <w:r w:rsidRPr="00BA34FC">
              <w:t>Little or no reference to previous learning</w:t>
            </w:r>
          </w:p>
        </w:tc>
      </w:tr>
      <w:tr w:rsidRPr="00FA0DFD" w:rsidR="00F717B7" w:rsidTr="6AB3CF52" w14:paraId="24640F71" w14:textId="77777777">
        <w:tc>
          <w:tcPr>
            <w:tcW w:w="2127" w:type="dxa"/>
            <w:tcMar/>
          </w:tcPr>
          <w:p w:rsidRPr="009808FA" w:rsidR="00F717B7" w:rsidP="004C5D19" w:rsidRDefault="00F717B7" w14:paraId="521B3E26" w14:textId="77777777">
            <w:r w:rsidRPr="009808FA">
              <w:t>Clarity of purpose</w:t>
            </w:r>
          </w:p>
        </w:tc>
        <w:tc>
          <w:tcPr>
            <w:tcW w:w="2693" w:type="dxa"/>
            <w:tcMar/>
          </w:tcPr>
          <w:p w:rsidRPr="009808FA" w:rsidR="00F717B7" w:rsidP="004C5D19" w:rsidRDefault="00F717B7" w14:paraId="7A2C1E74" w14:textId="77777777">
            <w:r w:rsidRPr="009808FA">
              <w:t>LO</w:t>
            </w:r>
          </w:p>
          <w:p w:rsidRPr="009808FA" w:rsidR="00F717B7" w:rsidP="004C5D19" w:rsidRDefault="00F717B7" w14:paraId="09994281" w14:textId="77777777">
            <w:r w:rsidRPr="009808FA">
              <w:t>Intro to session</w:t>
            </w:r>
          </w:p>
        </w:tc>
        <w:tc>
          <w:tcPr>
            <w:tcW w:w="3422" w:type="dxa"/>
            <w:tcMar/>
          </w:tcPr>
          <w:p w:rsidRPr="009808FA" w:rsidR="00F717B7" w:rsidP="004C5D19" w:rsidRDefault="00F717B7" w14:paraId="5798F3CD" w14:textId="77777777">
            <w:r w:rsidRPr="009808FA">
              <w:t>Learners are very aware of the content of the session and what they are expected to achieve.  They understand how this links to previous sessions.</w:t>
            </w:r>
          </w:p>
          <w:p w:rsidRPr="009808FA" w:rsidR="00F717B7" w:rsidP="004C5D19" w:rsidRDefault="00F717B7" w14:paraId="21CDEE5E" w14:textId="77777777">
            <w:r w:rsidRPr="009808FA">
              <w:t>Clear referencing to success criteria is made throughout</w:t>
            </w:r>
          </w:p>
        </w:tc>
        <w:tc>
          <w:tcPr>
            <w:tcW w:w="3249" w:type="dxa"/>
            <w:shd w:val="clear" w:color="auto" w:fill="FFF2CC" w:themeFill="accent4" w:themeFillTint="33"/>
            <w:tcMar/>
          </w:tcPr>
          <w:p w:rsidRPr="009808FA" w:rsidR="00F717B7" w:rsidP="004C5D19" w:rsidRDefault="00F717B7" w14:paraId="743E5F64" w14:textId="77777777">
            <w:r w:rsidRPr="009808FA">
              <w:t>Learners are aware of session content and what they need to do to achieve in the session</w:t>
            </w:r>
          </w:p>
        </w:tc>
        <w:tc>
          <w:tcPr>
            <w:tcW w:w="3252" w:type="dxa"/>
            <w:tcMar/>
          </w:tcPr>
          <w:p w:rsidRPr="009808FA" w:rsidR="00F717B7" w:rsidP="004C5D19" w:rsidRDefault="00F717B7" w14:paraId="17DE77F7" w14:textId="77777777">
            <w:r w:rsidRPr="009808FA">
              <w:t>Most or all learners are unclear about what they will be learning in the session.</w:t>
            </w:r>
          </w:p>
          <w:p w:rsidRPr="009808FA" w:rsidR="00F717B7" w:rsidP="004C5D19" w:rsidRDefault="00F717B7" w14:paraId="4CAD034A" w14:textId="77777777">
            <w:r w:rsidRPr="009808FA">
              <w:t>LO are not shared.</w:t>
            </w:r>
          </w:p>
        </w:tc>
      </w:tr>
      <w:tr w:rsidRPr="00FA0DFD" w:rsidR="00F717B7" w:rsidTr="6AB3CF52" w14:paraId="195EEF95" w14:textId="77777777">
        <w:tc>
          <w:tcPr>
            <w:tcW w:w="2127" w:type="dxa"/>
            <w:tcMar/>
          </w:tcPr>
          <w:p w:rsidRPr="009808FA" w:rsidR="00F717B7" w:rsidP="004C5D19" w:rsidRDefault="00F717B7" w14:paraId="2DB1288F" w14:textId="77777777">
            <w:r w:rsidRPr="009808FA">
              <w:t>Communication skills</w:t>
            </w:r>
          </w:p>
        </w:tc>
        <w:tc>
          <w:tcPr>
            <w:tcW w:w="2693" w:type="dxa"/>
            <w:tcMar/>
          </w:tcPr>
          <w:p w:rsidRPr="009808FA" w:rsidR="00F717B7" w:rsidP="004C5D19" w:rsidRDefault="00F717B7" w14:paraId="006DCCDF" w14:textId="77777777">
            <w:r w:rsidRPr="009808FA">
              <w:t>Learner engagement</w:t>
            </w:r>
          </w:p>
          <w:p w:rsidRPr="009808FA" w:rsidR="00F717B7" w:rsidP="004C5D19" w:rsidRDefault="00F717B7" w14:paraId="0F592F1A" w14:textId="77777777">
            <w:r w:rsidRPr="009808FA">
              <w:t>Task completion</w:t>
            </w:r>
          </w:p>
          <w:p w:rsidRPr="009808FA" w:rsidR="00F717B7" w:rsidP="004C5D19" w:rsidRDefault="00F717B7" w14:paraId="6B70B2BD" w14:textId="77777777">
            <w:r w:rsidRPr="009808FA">
              <w:t>Tone and pace</w:t>
            </w:r>
          </w:p>
          <w:p w:rsidRPr="009808FA" w:rsidR="00F717B7" w:rsidP="004C5D19" w:rsidRDefault="00F717B7" w14:paraId="5D85EE23" w14:textId="77777777">
            <w:r w:rsidRPr="009808FA">
              <w:t>Clearness/audible</w:t>
            </w:r>
          </w:p>
          <w:p w:rsidRPr="009808FA" w:rsidR="00F717B7" w:rsidP="004C5D19" w:rsidRDefault="00F717B7" w14:paraId="760DA57B" w14:textId="77777777">
            <w:r w:rsidRPr="009808FA">
              <w:t>Active listening</w:t>
            </w:r>
          </w:p>
        </w:tc>
        <w:tc>
          <w:tcPr>
            <w:tcW w:w="3422" w:type="dxa"/>
            <w:tcMar/>
          </w:tcPr>
          <w:p w:rsidRPr="009808FA" w:rsidR="00F717B7" w:rsidP="004C5D19" w:rsidRDefault="00F717B7" w14:paraId="049247B0" w14:textId="77777777">
            <w:r w:rsidRPr="009808FA">
              <w:t>Communication skills enthuse learners, enabling progress and participation in session</w:t>
            </w:r>
          </w:p>
        </w:tc>
        <w:tc>
          <w:tcPr>
            <w:tcW w:w="3249" w:type="dxa"/>
            <w:shd w:val="clear" w:color="auto" w:fill="FFF2CC" w:themeFill="accent4" w:themeFillTint="33"/>
            <w:tcMar/>
          </w:tcPr>
          <w:p w:rsidRPr="009808FA" w:rsidR="00F717B7" w:rsidP="004C5D19" w:rsidRDefault="00F717B7" w14:paraId="7AD4E2E8" w14:textId="77777777">
            <w:r w:rsidRPr="009808FA">
              <w:t>demonstrates good communication skills</w:t>
            </w:r>
          </w:p>
        </w:tc>
        <w:tc>
          <w:tcPr>
            <w:tcW w:w="3252" w:type="dxa"/>
            <w:tcMar/>
          </w:tcPr>
          <w:p w:rsidRPr="009808FA" w:rsidR="00F717B7" w:rsidP="004C5D19" w:rsidRDefault="00F717B7" w14:paraId="5411D26B" w14:textId="77777777">
            <w:r w:rsidRPr="009808FA">
              <w:t>Learners are confused as to what is expected of them in relation to set tasks.</w:t>
            </w:r>
          </w:p>
          <w:p w:rsidRPr="009808FA" w:rsidR="00F717B7" w:rsidP="004C5D19" w:rsidRDefault="00F717B7" w14:paraId="4AC241B1" w14:textId="77777777">
            <w:r w:rsidRPr="009808FA">
              <w:t>Learners are disengaged from the session</w:t>
            </w:r>
          </w:p>
        </w:tc>
      </w:tr>
      <w:tr w:rsidRPr="00A219DD" w:rsidR="00F717B7" w:rsidTr="6AB3CF52" w14:paraId="50853501" w14:textId="77777777">
        <w:tc>
          <w:tcPr>
            <w:tcW w:w="2127" w:type="dxa"/>
            <w:tcMar/>
          </w:tcPr>
          <w:p w:rsidRPr="00A219DD" w:rsidR="00F717B7" w:rsidP="004C5D19" w:rsidRDefault="00F717B7" w14:paraId="6A19D728" w14:textId="77777777">
            <w:r w:rsidRPr="00A219DD">
              <w:t>Assessment of learning</w:t>
            </w:r>
          </w:p>
        </w:tc>
        <w:tc>
          <w:tcPr>
            <w:tcW w:w="2693" w:type="dxa"/>
            <w:tcMar/>
          </w:tcPr>
          <w:p w:rsidRPr="00A219DD" w:rsidR="00F717B7" w:rsidP="004C5D19" w:rsidRDefault="00F717B7" w14:paraId="7C6003ED" w14:textId="77777777">
            <w:r w:rsidRPr="00A219DD">
              <w:t>Types of assessment methods used</w:t>
            </w:r>
          </w:p>
          <w:p w:rsidR="00F717B7" w:rsidP="004C5D19" w:rsidRDefault="00F717B7" w14:paraId="0A83989B" w14:textId="77777777">
            <w:r w:rsidRPr="00A219DD">
              <w:t>How effective these are</w:t>
            </w:r>
          </w:p>
          <w:p w:rsidRPr="00A219DD" w:rsidR="00F717B7" w:rsidP="004C5D19" w:rsidRDefault="00F717B7" w14:paraId="75822F5F" w14:textId="77777777">
            <w:r>
              <w:t>HL/QD16b</w:t>
            </w:r>
          </w:p>
        </w:tc>
        <w:tc>
          <w:tcPr>
            <w:tcW w:w="3422" w:type="dxa"/>
            <w:tcMar/>
          </w:tcPr>
          <w:p w:rsidR="00F717B7" w:rsidP="004C5D19" w:rsidRDefault="00F717B7" w14:paraId="1E605124" w14:textId="77777777">
            <w:r w:rsidRPr="00A219DD">
              <w:t>A wide variety of assessment methods are used, enabling all learning to receive feedback on their progress</w:t>
            </w:r>
          </w:p>
          <w:p w:rsidRPr="00A219DD" w:rsidR="00F717B7" w:rsidP="004C5D19" w:rsidRDefault="00F717B7" w14:paraId="70158ED8" w14:textId="77777777">
            <w:r>
              <w:t>Assessment records are detailed and demonstrate the learning journey well/</w:t>
            </w:r>
          </w:p>
        </w:tc>
        <w:tc>
          <w:tcPr>
            <w:tcW w:w="3249" w:type="dxa"/>
            <w:shd w:val="clear" w:color="auto" w:fill="FFF2CC" w:themeFill="accent4" w:themeFillTint="33"/>
            <w:tcMar/>
          </w:tcPr>
          <w:p w:rsidR="00F717B7" w:rsidP="004C5D19" w:rsidRDefault="00F717B7" w14:paraId="0615DA3A" w14:textId="77777777">
            <w:r w:rsidRPr="00A219DD">
              <w:t>Assessment methods are used systematically to suitable assess against the learning objectives</w:t>
            </w:r>
          </w:p>
          <w:p w:rsidRPr="00A219DD" w:rsidR="00F717B7" w:rsidP="004C5D19" w:rsidRDefault="00F717B7" w14:paraId="0F6189F6" w14:textId="77777777">
            <w:r>
              <w:t>Assessment records are up-to-date and show learner progress</w:t>
            </w:r>
          </w:p>
        </w:tc>
        <w:tc>
          <w:tcPr>
            <w:tcW w:w="3252" w:type="dxa"/>
            <w:tcMar/>
          </w:tcPr>
          <w:p w:rsidRPr="00A219DD" w:rsidR="00F717B7" w:rsidP="004C5D19" w:rsidRDefault="00F717B7" w14:paraId="2BF66042" w14:textId="77777777">
            <w:r w:rsidRPr="00A219DD">
              <w:t>No or little assessment of learning takes place.</w:t>
            </w:r>
          </w:p>
          <w:p w:rsidR="00F717B7" w:rsidP="004C5D19" w:rsidRDefault="00F717B7" w14:paraId="25D79F2B" w14:textId="77777777">
            <w:r w:rsidRPr="00A219DD">
              <w:t xml:space="preserve">Not all learners are having their learning assessed </w:t>
            </w:r>
          </w:p>
          <w:p w:rsidRPr="00A219DD" w:rsidR="00F717B7" w:rsidP="004C5D19" w:rsidRDefault="00F717B7" w14:paraId="5C01EA45" w14:textId="77777777">
            <w:r>
              <w:t>There is limited or no recording of assessment</w:t>
            </w:r>
          </w:p>
        </w:tc>
      </w:tr>
      <w:tr w:rsidRPr="00FA0DFD" w:rsidR="00F717B7" w:rsidTr="6AB3CF52" w14:paraId="07644D46" w14:textId="77777777">
        <w:tc>
          <w:tcPr>
            <w:tcW w:w="2127" w:type="dxa"/>
            <w:tcMar/>
          </w:tcPr>
          <w:p w:rsidRPr="00CC36D1" w:rsidR="00F717B7" w:rsidP="004C5D19" w:rsidRDefault="00F717B7" w14:paraId="214F3C56" w14:textId="77777777">
            <w:r w:rsidRPr="00CC36D1">
              <w:t>Questioning skills</w:t>
            </w:r>
          </w:p>
        </w:tc>
        <w:tc>
          <w:tcPr>
            <w:tcW w:w="2693" w:type="dxa"/>
            <w:tcMar/>
          </w:tcPr>
          <w:p w:rsidRPr="00CC36D1" w:rsidR="00F717B7" w:rsidP="004C5D19" w:rsidRDefault="00F717B7" w14:paraId="77CA61F7" w14:textId="77777777">
            <w:r w:rsidRPr="00CC36D1">
              <w:t>Style of questions posed</w:t>
            </w:r>
          </w:p>
          <w:p w:rsidRPr="00CC36D1" w:rsidR="00F717B7" w:rsidP="004C5D19" w:rsidRDefault="00F717B7" w14:paraId="2A1D3FCF" w14:textId="77777777">
            <w:r w:rsidRPr="00CC36D1">
              <w:t>Level of learner response</w:t>
            </w:r>
          </w:p>
        </w:tc>
        <w:tc>
          <w:tcPr>
            <w:tcW w:w="3422" w:type="dxa"/>
            <w:tcMar/>
          </w:tcPr>
          <w:p w:rsidRPr="00CC36D1" w:rsidR="00F717B7" w:rsidP="004C5D19" w:rsidRDefault="00F717B7" w14:paraId="3F25C470" w14:textId="77777777">
            <w:r w:rsidRPr="00CC36D1">
              <w:t>Higher level questioning skills are used to assess all learners understanding.  Questioning is used effectively to help learners elaborate on their answers, and provide stretch and challenge</w:t>
            </w:r>
          </w:p>
          <w:p w:rsidRPr="00CC36D1" w:rsidR="00F717B7" w:rsidP="004C5D19" w:rsidRDefault="00F717B7" w14:paraId="26EDC72B" w14:textId="77777777">
            <w:r w:rsidRPr="00CC36D1">
              <w:t>Questioning develops and extend thinking</w:t>
            </w:r>
          </w:p>
        </w:tc>
        <w:tc>
          <w:tcPr>
            <w:tcW w:w="3249" w:type="dxa"/>
            <w:shd w:val="clear" w:color="auto" w:fill="FFF2CC" w:themeFill="accent4" w:themeFillTint="33"/>
            <w:tcMar/>
          </w:tcPr>
          <w:p w:rsidRPr="00CC36D1" w:rsidR="00F717B7" w:rsidP="004C5D19" w:rsidRDefault="00F717B7" w14:paraId="0AFE853B" w14:textId="77777777">
            <w:r w:rsidRPr="00CC36D1">
              <w:t>Good questioning skills, using a variety of techniques to check learning.</w:t>
            </w:r>
          </w:p>
        </w:tc>
        <w:tc>
          <w:tcPr>
            <w:tcW w:w="3252" w:type="dxa"/>
            <w:tcMar/>
          </w:tcPr>
          <w:p w:rsidRPr="00CC36D1" w:rsidR="00F717B7" w:rsidP="004C5D19" w:rsidRDefault="00F717B7" w14:paraId="6149DC48" w14:textId="77777777">
            <w:r w:rsidRPr="00CC36D1">
              <w:t>Questions is unfocused, undirected, or not used.</w:t>
            </w:r>
          </w:p>
          <w:p w:rsidRPr="00CC36D1" w:rsidR="00F717B7" w:rsidP="004C5D19" w:rsidRDefault="00F717B7" w14:paraId="6994AAAB" w14:textId="77777777">
            <w:r w:rsidRPr="00CC36D1">
              <w:t>Lower-level questioning techniques used where only a few learners contribute/respond</w:t>
            </w:r>
          </w:p>
        </w:tc>
      </w:tr>
      <w:tr w:rsidRPr="00FA0DFD" w:rsidR="00F717B7" w:rsidTr="6AB3CF52" w14:paraId="4491D0A0" w14:textId="77777777">
        <w:tc>
          <w:tcPr>
            <w:tcW w:w="2127" w:type="dxa"/>
            <w:tcMar/>
          </w:tcPr>
          <w:p w:rsidRPr="009B0BAA" w:rsidR="00F717B7" w:rsidP="004C5D19" w:rsidRDefault="00F717B7" w14:paraId="2DF5202B" w14:textId="77777777">
            <w:r w:rsidRPr="009B0BAA">
              <w:t>Feedback to learners</w:t>
            </w:r>
          </w:p>
        </w:tc>
        <w:tc>
          <w:tcPr>
            <w:tcW w:w="2693" w:type="dxa"/>
            <w:tcMar/>
          </w:tcPr>
          <w:p w:rsidRPr="009B0BAA" w:rsidR="00F717B7" w:rsidP="004C5D19" w:rsidRDefault="00F717B7" w14:paraId="2FDFCBC4" w14:textId="77777777">
            <w:r w:rsidRPr="009B0BAA">
              <w:t>Learner ability to correct work</w:t>
            </w:r>
          </w:p>
          <w:p w:rsidRPr="009B0BAA" w:rsidR="00F717B7" w:rsidP="004C5D19" w:rsidRDefault="00F717B7" w14:paraId="3798F63F" w14:textId="77777777">
            <w:r w:rsidRPr="009B0BAA">
              <w:t>Learner response to feedback</w:t>
            </w:r>
          </w:p>
          <w:p w:rsidR="00F717B7" w:rsidP="004C5D19" w:rsidRDefault="00F717B7" w14:paraId="022B92C7" w14:textId="77777777">
            <w:r w:rsidRPr="009B0BAA">
              <w:t>Learners seeking ou</w:t>
            </w:r>
            <w:r>
              <w:t xml:space="preserve">t </w:t>
            </w:r>
            <w:r w:rsidRPr="009B0BAA">
              <w:t>feedback</w:t>
            </w:r>
          </w:p>
          <w:p w:rsidRPr="008131D3" w:rsidR="00F717B7" w:rsidP="004C5D19" w:rsidRDefault="00F717B7" w14:paraId="5CAA7F22" w14:textId="77777777">
            <w:r w:rsidRPr="008131D3">
              <w:t>Correction of misunderstandings</w:t>
            </w:r>
          </w:p>
          <w:p w:rsidRPr="009B0BAA" w:rsidR="00F717B7" w:rsidP="004C5D19" w:rsidRDefault="00F717B7" w14:paraId="13DC26F4" w14:textId="77777777"/>
        </w:tc>
        <w:tc>
          <w:tcPr>
            <w:tcW w:w="3422" w:type="dxa"/>
            <w:tcMar/>
          </w:tcPr>
          <w:p w:rsidRPr="009B0BAA" w:rsidR="00F717B7" w:rsidP="004C5D19" w:rsidRDefault="00F717B7" w14:paraId="7FCF22D2" w14:textId="77777777">
            <w:r w:rsidRPr="009B0BAA">
              <w:t>Tutor checks learners’ understanding systematically, and frequently, identify misconceptions and provide clear, direct, and effective feedback. In doing this, they respond and adapt their teaching as necessary</w:t>
            </w:r>
          </w:p>
          <w:p w:rsidRPr="009B0BAA" w:rsidR="00F717B7" w:rsidP="004C5D19" w:rsidRDefault="00F717B7" w14:paraId="4877DDBB" w14:textId="77777777">
            <w:r w:rsidRPr="009B0BAA">
              <w:t>Feedback is precise and helpful, allowing learners to correct and improve their work</w:t>
            </w:r>
          </w:p>
        </w:tc>
        <w:tc>
          <w:tcPr>
            <w:tcW w:w="3249" w:type="dxa"/>
            <w:shd w:val="clear" w:color="auto" w:fill="FFF2CC" w:themeFill="accent4" w:themeFillTint="33"/>
            <w:tcMar/>
          </w:tcPr>
          <w:p w:rsidRPr="009B0BAA" w:rsidR="00F717B7" w:rsidP="004C5D19" w:rsidRDefault="00F717B7" w14:paraId="39822A1F" w14:textId="77777777">
            <w:r w:rsidRPr="009B0BAA">
              <w:t xml:space="preserve">Tutor checks learners’ understanding systematically, identify misconceptions and provide clear, direct feedback. </w:t>
            </w:r>
          </w:p>
          <w:p w:rsidRPr="009B0BAA" w:rsidR="00F717B7" w:rsidP="004C5D19" w:rsidRDefault="00F717B7" w14:paraId="5196C346" w14:textId="77777777">
            <w:r w:rsidRPr="009B0BAA">
              <w:t>In doing this, they respond and adapt their teaching as necessary.</w:t>
            </w:r>
          </w:p>
          <w:p w:rsidRPr="009B0BAA" w:rsidR="00F717B7" w:rsidP="004C5D19" w:rsidRDefault="00F717B7" w14:paraId="1FCE305E" w14:textId="77777777">
            <w:r w:rsidRPr="009B0BAA">
              <w:t>Learners know how to make progress</w:t>
            </w:r>
          </w:p>
        </w:tc>
        <w:tc>
          <w:tcPr>
            <w:tcW w:w="3252" w:type="dxa"/>
            <w:tcMar/>
          </w:tcPr>
          <w:p w:rsidRPr="009B0BAA" w:rsidR="00F717B7" w:rsidP="004C5D19" w:rsidRDefault="00F717B7" w14:paraId="44225B1E" w14:textId="77777777">
            <w:r w:rsidRPr="009B0BAA">
              <w:t>Feedback is not always clear or useful to the learner.</w:t>
            </w:r>
          </w:p>
          <w:p w:rsidRPr="009B0BAA" w:rsidR="00F717B7" w:rsidP="004C5D19" w:rsidRDefault="00F717B7" w14:paraId="750E66FC" w14:textId="77777777">
            <w:r w:rsidRPr="009B0BAA">
              <w:t>Checking of learning is not sufficient to ensure learner progression in the subject.</w:t>
            </w:r>
          </w:p>
        </w:tc>
      </w:tr>
      <w:tr w:rsidRPr="00FA0DFD" w:rsidR="00F717B7" w:rsidTr="6AB3CF52" w14:paraId="2495FD36" w14:textId="77777777">
        <w:tc>
          <w:tcPr>
            <w:tcW w:w="2127" w:type="dxa"/>
            <w:tcMar/>
          </w:tcPr>
          <w:p w:rsidRPr="009B0BAA" w:rsidR="00F717B7" w:rsidP="6AB3CF52" w:rsidRDefault="00F717B7" w14:paraId="1C4CC844" w14:textId="653C1D80">
            <w:pPr>
              <w:rPr>
                <w:rFonts w:ascii="Arial" w:hAnsi="Arial" w:eastAsia="Arial" w:cs="Arial"/>
                <w:noProof w:val="0"/>
                <w:sz w:val="22"/>
                <w:szCs w:val="22"/>
                <w:lang w:val="en-GB"/>
              </w:rPr>
            </w:pPr>
            <w:r w:rsidR="00F717B7">
              <w:rPr/>
              <w:t xml:space="preserve"> </w:t>
            </w:r>
            <w:r w:rsidRPr="6AB3CF52" w:rsidR="4C30E4F6">
              <w:rPr>
                <w:rFonts w:ascii="Arial" w:hAnsi="Arial" w:eastAsia="Arial" w:cs="Arial"/>
                <w:noProof w:val="0"/>
                <w:sz w:val="24"/>
                <w:szCs w:val="24"/>
                <w:lang w:val="en-GB"/>
              </w:rPr>
              <w:t>Engagement &amp; Participation</w:t>
            </w:r>
          </w:p>
        </w:tc>
        <w:tc>
          <w:tcPr>
            <w:tcW w:w="2693" w:type="dxa"/>
            <w:tcMar/>
          </w:tcPr>
          <w:p w:rsidRPr="009B0BAA" w:rsidR="00F717B7" w:rsidP="79529F26" w:rsidRDefault="00F717B7" w14:paraId="1E1ECB00" w14:textId="2923DB7C">
            <w:pPr>
              <w:spacing w:before="0" w:beforeAutospacing="off" w:after="0" w:afterAutospacing="off"/>
            </w:pPr>
            <w:r w:rsidRPr="79529F26" w:rsidR="4C30E4F6">
              <w:rPr>
                <w:rFonts w:ascii="Arial" w:hAnsi="Arial" w:eastAsia="Arial" w:cs="Arial"/>
                <w:noProof w:val="0"/>
                <w:color w:val="000000" w:themeColor="text1" w:themeTint="FF" w:themeShade="FF"/>
                <w:sz w:val="24"/>
                <w:szCs w:val="24"/>
                <w:lang w:val="en-GB"/>
              </w:rPr>
              <w:t>Behaviours of learners</w:t>
            </w:r>
          </w:p>
          <w:p w:rsidRPr="009B0BAA" w:rsidR="00F717B7" w:rsidP="79529F26" w:rsidRDefault="00F717B7" w14:paraId="5541FDDD" w14:textId="739F3AFB">
            <w:pPr>
              <w:spacing w:before="0" w:beforeAutospacing="off" w:after="0" w:afterAutospacing="off"/>
            </w:pPr>
            <w:r w:rsidRPr="79529F26" w:rsidR="4C30E4F6">
              <w:rPr>
                <w:rFonts w:ascii="Arial" w:hAnsi="Arial" w:eastAsia="Arial" w:cs="Arial"/>
                <w:noProof w:val="0"/>
                <w:color w:val="000000" w:themeColor="text1" w:themeTint="FF" w:themeShade="FF"/>
                <w:sz w:val="24"/>
                <w:szCs w:val="24"/>
                <w:lang w:val="en-GB"/>
              </w:rPr>
              <w:t>Selection and use of resources</w:t>
            </w:r>
          </w:p>
          <w:p w:rsidRPr="009B0BAA" w:rsidR="00F717B7" w:rsidP="79529F26" w:rsidRDefault="00F717B7" w14:paraId="7B33523E" w14:textId="7800E997">
            <w:pPr>
              <w:spacing w:before="0" w:beforeAutospacing="off" w:after="0" w:afterAutospacing="off"/>
            </w:pPr>
            <w:r w:rsidRPr="79529F26" w:rsidR="4C30E4F6">
              <w:rPr>
                <w:rFonts w:ascii="Arial" w:hAnsi="Arial" w:eastAsia="Arial" w:cs="Arial"/>
                <w:noProof w:val="0"/>
                <w:color w:val="000000" w:themeColor="text1" w:themeTint="FF" w:themeShade="FF"/>
                <w:sz w:val="24"/>
                <w:szCs w:val="24"/>
                <w:lang w:val="en-GB"/>
              </w:rPr>
              <w:t>Collaborative work</w:t>
            </w:r>
          </w:p>
          <w:p w:rsidRPr="009B0BAA" w:rsidR="00F717B7" w:rsidP="79529F26" w:rsidRDefault="00F717B7" w14:paraId="0A672F1D" w14:textId="2517C693">
            <w:pPr>
              <w:spacing w:before="0" w:beforeAutospacing="off" w:after="0" w:afterAutospacing="off"/>
            </w:pPr>
            <w:r w:rsidRPr="79529F26" w:rsidR="4C30E4F6">
              <w:rPr>
                <w:rFonts w:ascii="Arial" w:hAnsi="Arial" w:eastAsia="Arial" w:cs="Arial"/>
                <w:noProof w:val="0"/>
                <w:color w:val="000000" w:themeColor="text1" w:themeTint="FF" w:themeShade="FF"/>
                <w:sz w:val="24"/>
                <w:szCs w:val="24"/>
                <w:lang w:val="en-GB"/>
              </w:rPr>
              <w:t>Peer support</w:t>
            </w:r>
          </w:p>
          <w:p w:rsidRPr="009B0BAA" w:rsidR="00F717B7" w:rsidP="79529F26" w:rsidRDefault="00F717B7" w14:paraId="5A9A5FAA" w14:textId="4B90DB62">
            <w:pPr>
              <w:spacing w:before="0" w:beforeAutospacing="off" w:after="0" w:afterAutospacing="off"/>
            </w:pPr>
            <w:r w:rsidRPr="79529F26" w:rsidR="4C30E4F6">
              <w:rPr>
                <w:rFonts w:ascii="Arial" w:hAnsi="Arial" w:eastAsia="Arial" w:cs="Arial"/>
                <w:noProof w:val="0"/>
                <w:color w:val="000000" w:themeColor="text1" w:themeTint="FF" w:themeShade="FF"/>
                <w:sz w:val="24"/>
                <w:szCs w:val="24"/>
                <w:lang w:val="en-GB"/>
              </w:rPr>
              <w:t>Participation of learners</w:t>
            </w:r>
          </w:p>
          <w:p w:rsidRPr="009B0BAA" w:rsidR="00F717B7" w:rsidP="79529F26" w:rsidRDefault="00F717B7" w14:paraId="434EAC99" w14:textId="606650AE">
            <w:pPr>
              <w:pStyle w:val="Normal"/>
              <w:rPr>
                <w:rFonts w:ascii="Arial" w:hAnsi="Arial" w:eastAsia="Arial" w:cs="Arial"/>
                <w:noProof w:val="0"/>
                <w:sz w:val="22"/>
                <w:szCs w:val="22"/>
                <w:lang w:val="en-GB"/>
              </w:rPr>
            </w:pPr>
            <w:r w:rsidRPr="79529F26" w:rsidR="4C30E4F6">
              <w:rPr>
                <w:rFonts w:ascii="Arial" w:hAnsi="Arial" w:eastAsia="Arial" w:cs="Arial"/>
                <w:noProof w:val="0"/>
                <w:sz w:val="24"/>
                <w:szCs w:val="24"/>
                <w:lang w:val="en-GB"/>
              </w:rPr>
              <w:t>Passivity of learners</w:t>
            </w:r>
          </w:p>
        </w:tc>
        <w:tc>
          <w:tcPr>
            <w:tcW w:w="3422" w:type="dxa"/>
            <w:tcMar/>
          </w:tcPr>
          <w:p w:rsidRPr="00481F53" w:rsidR="00F717B7" w:rsidP="004C5D19" w:rsidRDefault="00F717B7" w14:paraId="3C4050A5" w14:textId="77777777">
            <w:r w:rsidRPr="00481F53">
              <w:t xml:space="preserve">Tutors create highly supportive learning environments where learners are encouraged to experiment with new knowledge and explore the subject further, + beyond the course objectives </w:t>
            </w:r>
          </w:p>
          <w:p w:rsidRPr="00481F53" w:rsidR="00F717B7" w:rsidP="004C5D19" w:rsidRDefault="00F717B7" w14:paraId="0A62B10C" w14:textId="77777777">
            <w:r w:rsidRPr="00481F53">
              <w:t>High level of independence is encouraged with learners, who are encourage to problem solve and apply their new learning.</w:t>
            </w:r>
          </w:p>
          <w:p w:rsidRPr="009B0BAA" w:rsidR="00F717B7" w:rsidP="004C5D19" w:rsidRDefault="00F717B7" w14:paraId="072ECA71" w14:textId="77777777">
            <w:r w:rsidRPr="00481F53">
              <w:t>Peers support each other within tasks</w:t>
            </w:r>
          </w:p>
        </w:tc>
        <w:tc>
          <w:tcPr>
            <w:tcW w:w="3249" w:type="dxa"/>
            <w:shd w:val="clear" w:color="auto" w:fill="FFF2CC" w:themeFill="accent4" w:themeFillTint="33"/>
            <w:tcMar/>
          </w:tcPr>
          <w:p w:rsidR="00F717B7" w:rsidP="004C5D19" w:rsidRDefault="00F717B7" w14:paraId="2919038E" w14:textId="77777777">
            <w:r>
              <w:t>Tutor promotes group work and collaboration</w:t>
            </w:r>
          </w:p>
          <w:p w:rsidRPr="00481F53" w:rsidR="00F717B7" w:rsidP="004C5D19" w:rsidRDefault="00F717B7" w14:paraId="3FAA2265" w14:textId="77777777">
            <w:r>
              <w:t>Learners are actively engaged in learning</w:t>
            </w:r>
          </w:p>
          <w:p w:rsidRPr="00481F53" w:rsidR="00F717B7" w:rsidP="004C5D19" w:rsidRDefault="00F717B7" w14:paraId="7CF6654A" w14:textId="77777777">
            <w:r w:rsidRPr="00481F53">
              <w:t>Learner behaviour contributes to the focus on learning.</w:t>
            </w:r>
          </w:p>
          <w:p w:rsidRPr="009B0BAA" w:rsidR="00F717B7" w:rsidP="004C5D19" w:rsidRDefault="00F717B7" w14:paraId="1398B79B" w14:textId="77777777">
            <w:r w:rsidRPr="00481F53">
              <w:t>Active learning is evident</w:t>
            </w:r>
          </w:p>
        </w:tc>
        <w:tc>
          <w:tcPr>
            <w:tcW w:w="3252" w:type="dxa"/>
            <w:tcMar/>
          </w:tcPr>
          <w:p w:rsidR="00F717B7" w:rsidP="004C5D19" w:rsidRDefault="00F717B7" w14:paraId="64C86230" w14:textId="77777777">
            <w:r w:rsidRPr="00481F53">
              <w:t>Learners reliant on the tutor to lead and direct tasks.</w:t>
            </w:r>
          </w:p>
          <w:p w:rsidRPr="00481F53" w:rsidR="00F717B7" w:rsidP="004C5D19" w:rsidRDefault="00F717B7" w14:paraId="766BC412" w14:textId="77777777">
            <w:r>
              <w:t xml:space="preserve">Session is tutor focused or didactic </w:t>
            </w:r>
          </w:p>
          <w:p w:rsidRPr="00481F53" w:rsidR="00F717B7" w:rsidP="004C5D19" w:rsidRDefault="00F717B7" w14:paraId="1F4DD150" w14:textId="77777777">
            <w:r w:rsidRPr="00481F53">
              <w:t>There is limited opportunity for paired or group work.</w:t>
            </w:r>
          </w:p>
          <w:p w:rsidRPr="00481F53" w:rsidR="00F717B7" w:rsidP="004C5D19" w:rsidRDefault="00F717B7" w14:paraId="0763BDC3" w14:textId="77777777">
            <w:r w:rsidRPr="00481F53">
              <w:t>Learners are passive in their learning.</w:t>
            </w:r>
          </w:p>
          <w:p w:rsidRPr="009B0BAA" w:rsidR="00F717B7" w:rsidP="004C5D19" w:rsidRDefault="00F717B7" w14:paraId="18739133" w14:textId="77777777">
            <w:r w:rsidRPr="00481F53">
              <w:t>There are no opportunities for learners to demonstrate or show their knowledge/skill</w:t>
            </w:r>
          </w:p>
        </w:tc>
      </w:tr>
      <w:tr w:rsidRPr="00FA0DFD" w:rsidR="00F717B7" w:rsidTr="6AB3CF52" w14:paraId="5E1717E8" w14:textId="77777777">
        <w:tc>
          <w:tcPr>
            <w:tcW w:w="2127" w:type="dxa"/>
            <w:tcMar/>
          </w:tcPr>
          <w:p w:rsidRPr="00FC7E61" w:rsidR="00F717B7" w:rsidP="004C5D19" w:rsidRDefault="00F717B7" w14:paraId="291FD67D" w14:textId="77777777">
            <w:r>
              <w:t>Classroom management</w:t>
            </w:r>
          </w:p>
        </w:tc>
        <w:tc>
          <w:tcPr>
            <w:tcW w:w="2693" w:type="dxa"/>
            <w:tcMar/>
          </w:tcPr>
          <w:p w:rsidR="00F717B7" w:rsidP="004C5D19" w:rsidRDefault="00F717B7" w14:paraId="45743308" w14:textId="77777777">
            <w:r w:rsidRPr="00095983">
              <w:t>Management of disruptive learners</w:t>
            </w:r>
          </w:p>
          <w:p w:rsidR="00F717B7" w:rsidP="004C5D19" w:rsidRDefault="00F717B7" w14:paraId="15D68789" w14:textId="77777777">
            <w:r>
              <w:t>Response to disengagement</w:t>
            </w:r>
          </w:p>
          <w:p w:rsidR="00F717B7" w:rsidP="004C5D19" w:rsidRDefault="00F717B7" w14:paraId="621A4D23" w14:textId="77777777">
            <w:r>
              <w:t>Management of dominant learners</w:t>
            </w:r>
          </w:p>
          <w:p w:rsidRPr="00481F53" w:rsidR="00F717B7" w:rsidP="004C5D19" w:rsidRDefault="00F717B7" w14:paraId="260E24AA" w14:textId="77777777">
            <w:r>
              <w:t>Use of support staff</w:t>
            </w:r>
          </w:p>
          <w:p w:rsidRPr="00481F53" w:rsidR="00F717B7" w:rsidP="004C5D19" w:rsidRDefault="00F717B7" w14:paraId="07A14549" w14:textId="77777777"/>
        </w:tc>
        <w:tc>
          <w:tcPr>
            <w:tcW w:w="3422" w:type="dxa"/>
            <w:tcMar/>
          </w:tcPr>
          <w:p w:rsidR="00F717B7" w:rsidP="004C5D19" w:rsidRDefault="00F717B7" w14:paraId="50EBA57C" w14:textId="77777777">
            <w:r w:rsidRPr="00481F53">
              <w:t>Actively + promptly responds to learners not engaging, in a supportive and encouraging manner</w:t>
            </w:r>
          </w:p>
          <w:p w:rsidR="00F717B7" w:rsidP="004C5D19" w:rsidRDefault="00F717B7" w14:paraId="7B386713" w14:textId="77777777">
            <w:r w:rsidRPr="00481F53">
              <w:t>Learners are highly engaged and involved in the session with active learning evident</w:t>
            </w:r>
          </w:p>
          <w:p w:rsidRPr="00481F53" w:rsidR="00F717B7" w:rsidP="004C5D19" w:rsidRDefault="00F717B7" w14:paraId="3DD74CB9" w14:textId="77777777">
            <w:r>
              <w:t>All learners are able to contribute and be involved in session, with confident learners managed well</w:t>
            </w:r>
          </w:p>
        </w:tc>
        <w:tc>
          <w:tcPr>
            <w:tcW w:w="3249" w:type="dxa"/>
            <w:shd w:val="clear" w:color="auto" w:fill="FFF2CC" w:themeFill="accent4" w:themeFillTint="33"/>
            <w:tcMar/>
          </w:tcPr>
          <w:p w:rsidR="00F717B7" w:rsidP="004C5D19" w:rsidRDefault="00F717B7" w14:paraId="07A722C3" w14:textId="77777777">
            <w:r w:rsidRPr="00481F53">
              <w:t>Tutors create supportive classrooms focused on learning</w:t>
            </w:r>
          </w:p>
          <w:p w:rsidR="00F717B7" w:rsidP="004C5D19" w:rsidRDefault="00F717B7" w14:paraId="31ED463E" w14:textId="77777777">
            <w:r w:rsidRPr="00481F53">
              <w:t>Majority of learners engage/participate in the planned activities.</w:t>
            </w:r>
          </w:p>
          <w:p w:rsidR="00F717B7" w:rsidP="004C5D19" w:rsidRDefault="00F717B7" w14:paraId="76AC8339" w14:textId="77777777">
            <w:r w:rsidRPr="00481F53">
              <w:t>Encourages all to participate but does not directly target disengaged learners.</w:t>
            </w:r>
          </w:p>
        </w:tc>
        <w:tc>
          <w:tcPr>
            <w:tcW w:w="3252" w:type="dxa"/>
            <w:tcMar/>
          </w:tcPr>
          <w:p w:rsidR="00F717B7" w:rsidP="004C5D19" w:rsidRDefault="00F717B7" w14:paraId="53332594" w14:textId="77777777">
            <w:r w:rsidRPr="00481F53">
              <w:t xml:space="preserve">Learners are passive in their learning, with limited or no engagement </w:t>
            </w:r>
          </w:p>
          <w:p w:rsidR="00F717B7" w:rsidP="004C5D19" w:rsidRDefault="00F717B7" w14:paraId="6C3592FA" w14:textId="77777777">
            <w:r w:rsidRPr="00481F53">
              <w:t>Poor or no response to passive learners.</w:t>
            </w:r>
          </w:p>
          <w:p w:rsidRPr="00481F53" w:rsidR="00F717B7" w:rsidP="004C5D19" w:rsidRDefault="00F717B7" w14:paraId="5E547675" w14:textId="77777777">
            <w:r w:rsidRPr="00481F53">
              <w:t>Learners are not focused on tasks.</w:t>
            </w:r>
          </w:p>
          <w:p w:rsidRPr="00481F53" w:rsidR="00F717B7" w:rsidP="004C5D19" w:rsidRDefault="00F717B7" w14:paraId="6951473C" w14:textId="77777777">
            <w:r w:rsidRPr="00481F53">
              <w:t>Session digresses to non-learning activity.</w:t>
            </w:r>
          </w:p>
          <w:p w:rsidRPr="00481F53" w:rsidR="00F717B7" w:rsidP="004C5D19" w:rsidRDefault="00F717B7" w14:paraId="6E26B5BD" w14:textId="77777777">
            <w:r w:rsidRPr="00481F53">
              <w:t xml:space="preserve"> </w:t>
            </w:r>
          </w:p>
        </w:tc>
      </w:tr>
      <w:tr w:rsidRPr="00FA0DFD" w:rsidR="00F717B7" w:rsidTr="6AB3CF52" w14:paraId="2CCDE06B" w14:textId="77777777">
        <w:tc>
          <w:tcPr>
            <w:tcW w:w="2127" w:type="dxa"/>
            <w:tcMar/>
          </w:tcPr>
          <w:p w:rsidR="00F717B7" w:rsidP="004C5D19" w:rsidRDefault="00F717B7" w14:paraId="36FD100D" w14:textId="6259005C">
            <w:r>
              <w:t>Curriculum planning</w:t>
            </w:r>
          </w:p>
        </w:tc>
        <w:tc>
          <w:tcPr>
            <w:tcW w:w="2693" w:type="dxa"/>
            <w:tcMar/>
          </w:tcPr>
          <w:p w:rsidRPr="00095983" w:rsidR="00F717B7" w:rsidP="004C5D19" w:rsidRDefault="00F717B7" w14:paraId="255D845D" w14:textId="77777777">
            <w:r>
              <w:t>RARPA toolkit</w:t>
            </w:r>
          </w:p>
        </w:tc>
        <w:tc>
          <w:tcPr>
            <w:tcW w:w="3422" w:type="dxa"/>
            <w:tcMar/>
          </w:tcPr>
          <w:p w:rsidRPr="00481F53" w:rsidR="00F717B7" w:rsidP="004C5D19" w:rsidRDefault="003663AC" w14:paraId="0FAB9BC3" w14:textId="53D5B925">
            <w:r>
              <w:t>Planning is exemplary, with high level of detail</w:t>
            </w:r>
            <w:r w:rsidR="00DD7413">
              <w:t>.</w:t>
            </w:r>
          </w:p>
        </w:tc>
        <w:tc>
          <w:tcPr>
            <w:tcW w:w="3249" w:type="dxa"/>
            <w:shd w:val="clear" w:color="auto" w:fill="FFF2CC" w:themeFill="accent4" w:themeFillTint="33"/>
            <w:tcMar/>
          </w:tcPr>
          <w:p w:rsidRPr="00481F53" w:rsidR="00F717B7" w:rsidP="004C5D19" w:rsidRDefault="00F717B7" w14:paraId="45832F41" w14:textId="77777777">
            <w:r>
              <w:t>All documentation is completed so that it supports the delivery of the course, ensuring it is adapted to individual needs of learners</w:t>
            </w:r>
          </w:p>
        </w:tc>
        <w:tc>
          <w:tcPr>
            <w:tcW w:w="3252" w:type="dxa"/>
            <w:tcMar/>
          </w:tcPr>
          <w:p w:rsidR="00F717B7" w:rsidP="004C5D19" w:rsidRDefault="00F717B7" w14:paraId="54B898EB" w14:textId="77777777">
            <w:r>
              <w:t>No course/session reflection</w:t>
            </w:r>
          </w:p>
          <w:p w:rsidR="00F717B7" w:rsidP="004C5D19" w:rsidRDefault="00F717B7" w14:paraId="48CF5413" w14:textId="77777777">
            <w:r>
              <w:t>No use of initial assessment to support planning of a tailored curriculum.</w:t>
            </w:r>
          </w:p>
          <w:p w:rsidRPr="00481F53" w:rsidR="00F717B7" w:rsidP="004C5D19" w:rsidRDefault="00F717B7" w14:paraId="54D93B89" w14:textId="77777777">
            <w:r>
              <w:t>No evidence of progress and achievement is monitored</w:t>
            </w:r>
          </w:p>
        </w:tc>
      </w:tr>
      <w:tr w:rsidRPr="00FA0DFD" w:rsidR="00B31A88" w:rsidTr="6AB3CF52" w14:paraId="4477B0FE" w14:textId="77777777">
        <w:tc>
          <w:tcPr>
            <w:tcW w:w="2127" w:type="dxa"/>
            <w:tcMar/>
          </w:tcPr>
          <w:p w:rsidR="00B31A88" w:rsidP="004C5D19" w:rsidRDefault="00B31A88" w14:paraId="1A0543DC" w14:textId="0B6FBCF7">
            <w:r>
              <w:t>Use of resources</w:t>
            </w:r>
          </w:p>
        </w:tc>
        <w:tc>
          <w:tcPr>
            <w:tcW w:w="2693" w:type="dxa"/>
            <w:tcMar/>
          </w:tcPr>
          <w:p w:rsidR="00B31A88" w:rsidP="004C5D19" w:rsidRDefault="00B31A88" w14:paraId="5E41FCE2" w14:textId="77777777">
            <w:r>
              <w:t>Curriculum plan</w:t>
            </w:r>
          </w:p>
          <w:p w:rsidR="00BA0559" w:rsidP="004C5D19" w:rsidRDefault="00BA0559" w14:paraId="57091D98" w14:textId="1FCE43E4">
            <w:r>
              <w:t>Activity selection</w:t>
            </w:r>
          </w:p>
        </w:tc>
        <w:tc>
          <w:tcPr>
            <w:tcW w:w="3422" w:type="dxa"/>
            <w:tcMar/>
          </w:tcPr>
          <w:p w:rsidR="0020028B" w:rsidP="00D87E91" w:rsidRDefault="00D87E91" w14:paraId="00CD20FC" w14:textId="77777777">
            <w:pPr>
              <w:pStyle w:val="Default"/>
              <w:rPr>
                <w:sz w:val="22"/>
                <w:szCs w:val="22"/>
              </w:rPr>
            </w:pPr>
            <w:r>
              <w:rPr>
                <w:sz w:val="22"/>
                <w:szCs w:val="22"/>
              </w:rPr>
              <w:t xml:space="preserve">A wide and varied range of teaching and learning resources stimulates learning and addresses a variety of learning styles and abilities. Materials are inclusive and adapted when necessary. </w:t>
            </w:r>
          </w:p>
          <w:p w:rsidR="00D87E91" w:rsidP="00D87E91" w:rsidRDefault="00D87E91" w14:paraId="04E96723" w14:textId="5C933E2B">
            <w:pPr>
              <w:pStyle w:val="Default"/>
              <w:rPr>
                <w:sz w:val="22"/>
                <w:szCs w:val="22"/>
              </w:rPr>
            </w:pPr>
            <w:r>
              <w:rPr>
                <w:sz w:val="22"/>
                <w:szCs w:val="22"/>
              </w:rPr>
              <w:t xml:space="preserve">Tutor and learners make full and innovative use of </w:t>
            </w:r>
            <w:r w:rsidR="003D6B53">
              <w:rPr>
                <w:sz w:val="22"/>
                <w:szCs w:val="22"/>
              </w:rPr>
              <w:t>digital</w:t>
            </w:r>
            <w:r>
              <w:rPr>
                <w:sz w:val="22"/>
                <w:szCs w:val="22"/>
              </w:rPr>
              <w:t xml:space="preserve"> technolog</w:t>
            </w:r>
            <w:r w:rsidR="003D6B53">
              <w:rPr>
                <w:sz w:val="22"/>
                <w:szCs w:val="22"/>
              </w:rPr>
              <w:t>ies.</w:t>
            </w:r>
            <w:r>
              <w:rPr>
                <w:sz w:val="22"/>
                <w:szCs w:val="22"/>
              </w:rPr>
              <w:t xml:space="preserve"> </w:t>
            </w:r>
          </w:p>
          <w:p w:rsidRPr="00481F53" w:rsidR="00B31A88" w:rsidP="00D87E91" w:rsidRDefault="00D87E91" w14:paraId="13C145C9" w14:textId="3AFA1F4F">
            <w:r>
              <w:t xml:space="preserve">The resources reflect the highly ambitious intentions for the course and clearly support the intent of a coherently + detailed </w:t>
            </w:r>
          </w:p>
        </w:tc>
        <w:tc>
          <w:tcPr>
            <w:tcW w:w="3249" w:type="dxa"/>
            <w:shd w:val="clear" w:color="auto" w:fill="FFF2CC" w:themeFill="accent4" w:themeFillTint="33"/>
            <w:tcMar/>
          </w:tcPr>
          <w:p w:rsidR="00D87E91" w:rsidP="00D87E91" w:rsidRDefault="00D87E91" w14:paraId="7F7DF093" w14:textId="39E111FC">
            <w:pPr>
              <w:pStyle w:val="Default"/>
              <w:rPr>
                <w:sz w:val="22"/>
                <w:szCs w:val="22"/>
              </w:rPr>
            </w:pPr>
            <w:r>
              <w:rPr>
                <w:sz w:val="22"/>
                <w:szCs w:val="22"/>
              </w:rPr>
              <w:t xml:space="preserve">A wide and appropriate range of teaching and learning resources </w:t>
            </w:r>
            <w:r w:rsidR="007C04F5">
              <w:rPr>
                <w:sz w:val="22"/>
                <w:szCs w:val="22"/>
              </w:rPr>
              <w:t>are</w:t>
            </w:r>
            <w:r>
              <w:rPr>
                <w:sz w:val="22"/>
                <w:szCs w:val="22"/>
              </w:rPr>
              <w:t xml:space="preserve"> used competently by the tutor and learners. </w:t>
            </w:r>
          </w:p>
          <w:p w:rsidR="00B31A88" w:rsidP="00D87E91" w:rsidRDefault="00D87E91" w14:paraId="789EE344" w14:textId="1530F58C">
            <w:r>
              <w:t xml:space="preserve">The resources and materials that tutors select and produce reflect the provider’s ambitious intentions for the course of study and clearly support the intent of a coherently planned curriculum. </w:t>
            </w:r>
          </w:p>
        </w:tc>
        <w:tc>
          <w:tcPr>
            <w:tcW w:w="3252" w:type="dxa"/>
            <w:tcMar/>
          </w:tcPr>
          <w:p w:rsidR="00927E8F" w:rsidP="00927E8F" w:rsidRDefault="00927E8F" w14:paraId="0CAE7B7A" w14:textId="1DB6DED2">
            <w:pPr>
              <w:pStyle w:val="Default"/>
            </w:pPr>
            <w:r>
              <w:rPr>
                <w:sz w:val="22"/>
                <w:szCs w:val="22"/>
              </w:rPr>
              <w:t>The range of resources used are narrow, minimal and resources are poor and/or out-dated or not used effectively</w:t>
            </w:r>
            <w:r w:rsidR="0020028B">
              <w:rPr>
                <w:sz w:val="22"/>
                <w:szCs w:val="22"/>
              </w:rPr>
              <w:t>.</w:t>
            </w:r>
          </w:p>
          <w:p w:rsidR="00B31A88" w:rsidP="004C5D19" w:rsidRDefault="00B31A88" w14:paraId="0281B133" w14:textId="77777777"/>
        </w:tc>
      </w:tr>
    </w:tbl>
    <w:p w:rsidR="00F717B7" w:rsidP="00F717B7" w:rsidRDefault="00F717B7" w14:paraId="7127470E" w14:textId="77777777">
      <w:pPr>
        <w:rPr>
          <w:b/>
          <w:bCs/>
          <w:szCs w:val="24"/>
        </w:rPr>
      </w:pPr>
    </w:p>
    <w:p w:rsidR="00F717B7" w:rsidP="00F717B7" w:rsidRDefault="00F717B7" w14:paraId="0ADDCA4B" w14:textId="77777777">
      <w:pPr>
        <w:rPr>
          <w:b/>
          <w:bCs/>
          <w:szCs w:val="24"/>
        </w:rPr>
      </w:pPr>
      <w:r>
        <w:rPr>
          <w:b/>
          <w:bCs/>
          <w:szCs w:val="24"/>
        </w:rPr>
        <w:br w:type="page"/>
      </w:r>
    </w:p>
    <w:p w:rsidRPr="008168A5" w:rsidR="00F717B7" w:rsidP="00F717B7" w:rsidRDefault="00F717B7" w14:paraId="79A6496D" w14:textId="77777777">
      <w:pPr>
        <w:rPr>
          <w:b/>
          <w:bCs/>
          <w:szCs w:val="24"/>
        </w:rPr>
      </w:pPr>
      <w:r w:rsidRPr="008168A5">
        <w:rPr>
          <w:b/>
          <w:bCs/>
          <w:szCs w:val="24"/>
        </w:rPr>
        <w:t>Additional areas to note for observation of online delivery</w:t>
      </w:r>
    </w:p>
    <w:tbl>
      <w:tblPr>
        <w:tblW w:w="1474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05"/>
        <w:gridCol w:w="4112"/>
        <w:gridCol w:w="4113"/>
        <w:gridCol w:w="4113"/>
      </w:tblGrid>
      <w:tr w:rsidRPr="008168A5" w:rsidR="00F717B7" w:rsidTr="004C5D19" w14:paraId="372B082C" w14:textId="77777777">
        <w:trPr>
          <w:tblHeader/>
        </w:trPr>
        <w:tc>
          <w:tcPr>
            <w:tcW w:w="2405" w:type="dxa"/>
          </w:tcPr>
          <w:p w:rsidRPr="008168A5" w:rsidR="00F717B7" w:rsidP="004C5D19" w:rsidRDefault="00F717B7" w14:paraId="7B5BE4E9" w14:textId="77777777">
            <w:pPr>
              <w:spacing w:after="0" w:line="240" w:lineRule="auto"/>
              <w:rPr>
                <w:b/>
                <w:bCs/>
              </w:rPr>
            </w:pPr>
            <w:r w:rsidRPr="008168A5">
              <w:rPr>
                <w:b/>
                <w:bCs/>
              </w:rPr>
              <w:t>Area</w:t>
            </w:r>
          </w:p>
        </w:tc>
        <w:tc>
          <w:tcPr>
            <w:tcW w:w="4112" w:type="dxa"/>
            <w:shd w:val="clear" w:color="auto" w:fill="FFFF00"/>
          </w:tcPr>
          <w:p w:rsidRPr="008168A5" w:rsidR="00F717B7" w:rsidP="004C5D19" w:rsidRDefault="00F717B7" w14:paraId="0F69CAD7" w14:textId="77777777">
            <w:pPr>
              <w:spacing w:after="0" w:line="240" w:lineRule="auto"/>
              <w:rPr>
                <w:b/>
                <w:bCs/>
              </w:rPr>
            </w:pPr>
            <w:r w:rsidRPr="008168A5">
              <w:rPr>
                <w:b/>
                <w:bCs/>
              </w:rPr>
              <w:t>Exceeds expectation</w:t>
            </w:r>
          </w:p>
        </w:tc>
        <w:tc>
          <w:tcPr>
            <w:tcW w:w="4113" w:type="dxa"/>
            <w:shd w:val="clear" w:color="auto" w:fill="E7E6E6" w:themeFill="background2"/>
          </w:tcPr>
          <w:p w:rsidRPr="008168A5" w:rsidR="00F717B7" w:rsidP="004C5D19" w:rsidRDefault="00F717B7" w14:paraId="689747E2" w14:textId="77777777">
            <w:pPr>
              <w:spacing w:after="0" w:line="240" w:lineRule="auto"/>
              <w:rPr>
                <w:b/>
                <w:bCs/>
              </w:rPr>
            </w:pPr>
            <w:r w:rsidRPr="008168A5">
              <w:rPr>
                <w:b/>
                <w:bCs/>
              </w:rPr>
              <w:t>Meets expectations</w:t>
            </w:r>
          </w:p>
        </w:tc>
        <w:tc>
          <w:tcPr>
            <w:tcW w:w="4113" w:type="dxa"/>
            <w:shd w:val="clear" w:color="auto" w:fill="F4B083" w:themeFill="accent2" w:themeFillTint="99"/>
          </w:tcPr>
          <w:p w:rsidRPr="008168A5" w:rsidR="00F717B7" w:rsidP="004C5D19" w:rsidRDefault="00F717B7" w14:paraId="0EADA8A2" w14:textId="77777777">
            <w:pPr>
              <w:spacing w:after="0" w:line="240" w:lineRule="auto"/>
              <w:rPr>
                <w:b/>
                <w:bCs/>
              </w:rPr>
            </w:pPr>
            <w:r w:rsidRPr="008168A5">
              <w:rPr>
                <w:b/>
                <w:bCs/>
              </w:rPr>
              <w:t>Below expected standard</w:t>
            </w:r>
          </w:p>
        </w:tc>
      </w:tr>
      <w:tr w:rsidRPr="008168A5" w:rsidR="00F717B7" w:rsidTr="004C5D19" w14:paraId="7E232F78" w14:textId="77777777">
        <w:tc>
          <w:tcPr>
            <w:tcW w:w="2405" w:type="dxa"/>
          </w:tcPr>
          <w:p w:rsidRPr="008168A5" w:rsidR="00F717B7" w:rsidP="004C5D19" w:rsidRDefault="00F717B7" w14:paraId="08E5581B" w14:textId="77777777">
            <w:pPr>
              <w:spacing w:after="0" w:line="240" w:lineRule="auto"/>
            </w:pPr>
            <w:r w:rsidRPr="008168A5">
              <w:t>Management of technical difficulties</w:t>
            </w:r>
          </w:p>
        </w:tc>
        <w:tc>
          <w:tcPr>
            <w:tcW w:w="4112" w:type="dxa"/>
          </w:tcPr>
          <w:p w:rsidRPr="008168A5" w:rsidR="00F717B7" w:rsidP="004C5D19" w:rsidRDefault="00F717B7" w14:paraId="6171A84C" w14:textId="77777777">
            <w:pPr>
              <w:spacing w:after="0" w:line="240" w:lineRule="auto"/>
            </w:pPr>
            <w:r w:rsidRPr="008168A5">
              <w:t xml:space="preserve">Tutor manages technical difficulties well, with confidence.  Learners are very aware of what to do in cases of technical difficulties </w:t>
            </w:r>
          </w:p>
        </w:tc>
        <w:tc>
          <w:tcPr>
            <w:tcW w:w="4113" w:type="dxa"/>
            <w:shd w:val="clear" w:color="auto" w:fill="FFF2CC" w:themeFill="accent4" w:themeFillTint="33"/>
          </w:tcPr>
          <w:p w:rsidRPr="008168A5" w:rsidR="00F717B7" w:rsidP="004C5D19" w:rsidRDefault="00F717B7" w14:paraId="6052570E" w14:textId="77777777">
            <w:pPr>
              <w:spacing w:after="0" w:line="240" w:lineRule="auto"/>
            </w:pPr>
            <w:r w:rsidRPr="008168A5">
              <w:t>Tutor manages technical difficulties with minimum disruption to learning</w:t>
            </w:r>
          </w:p>
        </w:tc>
        <w:tc>
          <w:tcPr>
            <w:tcW w:w="4113" w:type="dxa"/>
          </w:tcPr>
          <w:p w:rsidRPr="008168A5" w:rsidR="00F717B7" w:rsidP="004C5D19" w:rsidRDefault="00F717B7" w14:paraId="51E2A00F" w14:textId="77777777">
            <w:pPr>
              <w:spacing w:after="0" w:line="240" w:lineRule="auto"/>
            </w:pPr>
            <w:r w:rsidRPr="008168A5">
              <w:t>Response and management of technical difficulties severely affects learner experience and ability to learn online</w:t>
            </w:r>
          </w:p>
        </w:tc>
      </w:tr>
      <w:tr w:rsidRPr="008168A5" w:rsidR="00F717B7" w:rsidTr="004C5D19" w14:paraId="6244439B" w14:textId="77777777">
        <w:tc>
          <w:tcPr>
            <w:tcW w:w="2405" w:type="dxa"/>
          </w:tcPr>
          <w:p w:rsidRPr="008168A5" w:rsidR="00F717B7" w:rsidP="004C5D19" w:rsidRDefault="00F717B7" w14:paraId="26E10E80" w14:textId="77777777">
            <w:pPr>
              <w:spacing w:after="0" w:line="240" w:lineRule="auto"/>
            </w:pPr>
            <w:r w:rsidRPr="008168A5">
              <w:t>Management and use of breakout rooms</w:t>
            </w:r>
          </w:p>
        </w:tc>
        <w:tc>
          <w:tcPr>
            <w:tcW w:w="4112" w:type="dxa"/>
          </w:tcPr>
          <w:p w:rsidRPr="008168A5" w:rsidR="00F717B7" w:rsidP="004C5D19" w:rsidRDefault="00F717B7" w14:paraId="22F5FA60" w14:textId="77777777">
            <w:pPr>
              <w:spacing w:after="0" w:line="240" w:lineRule="auto"/>
            </w:pPr>
            <w:r w:rsidRPr="008168A5">
              <w:t>Breakout rooms are used with high success and managed effectively to support learning.  Thoughtful consideration is given to their use and division of learners</w:t>
            </w:r>
          </w:p>
        </w:tc>
        <w:tc>
          <w:tcPr>
            <w:tcW w:w="4113" w:type="dxa"/>
            <w:shd w:val="clear" w:color="auto" w:fill="FFF2CC" w:themeFill="accent4" w:themeFillTint="33"/>
          </w:tcPr>
          <w:p w:rsidRPr="008168A5" w:rsidR="00F717B7" w:rsidP="004C5D19" w:rsidRDefault="00F717B7" w14:paraId="5192FF5A" w14:textId="77777777">
            <w:pPr>
              <w:spacing w:after="0" w:line="240" w:lineRule="auto"/>
            </w:pPr>
            <w:r w:rsidRPr="008168A5">
              <w:t>Breakout rooms are used purposely and effectively to enable paired or group work</w:t>
            </w:r>
          </w:p>
        </w:tc>
        <w:tc>
          <w:tcPr>
            <w:tcW w:w="4113" w:type="dxa"/>
          </w:tcPr>
          <w:p w:rsidRPr="008168A5" w:rsidR="00F717B7" w:rsidP="004C5D19" w:rsidRDefault="00F717B7" w14:paraId="0F5B0EAB" w14:textId="77777777">
            <w:pPr>
              <w:spacing w:after="0" w:line="240" w:lineRule="auto"/>
            </w:pPr>
            <w:r w:rsidRPr="008168A5">
              <w:t>Poor use of breakout rooms: Management and use of breakout rooms is not smooth and takes unnecessary time</w:t>
            </w:r>
          </w:p>
          <w:p w:rsidRPr="008168A5" w:rsidR="00F717B7" w:rsidP="004C5D19" w:rsidRDefault="00F717B7" w14:paraId="334E69F9" w14:textId="77777777">
            <w:pPr>
              <w:spacing w:after="0" w:line="240" w:lineRule="auto"/>
            </w:pPr>
            <w:r w:rsidRPr="008168A5">
              <w:t>Too much time is taken up with tutor trying to organise the rooms</w:t>
            </w:r>
          </w:p>
        </w:tc>
      </w:tr>
      <w:tr w:rsidRPr="008168A5" w:rsidR="00F717B7" w:rsidTr="004C5D19" w14:paraId="191979E1" w14:textId="77777777">
        <w:tc>
          <w:tcPr>
            <w:tcW w:w="2405" w:type="dxa"/>
          </w:tcPr>
          <w:p w:rsidRPr="008168A5" w:rsidR="00F717B7" w:rsidP="004C5D19" w:rsidRDefault="00F717B7" w14:paraId="6FE27C74" w14:textId="77777777">
            <w:pPr>
              <w:spacing w:after="0" w:line="240" w:lineRule="auto"/>
            </w:pPr>
            <w:r w:rsidRPr="008168A5">
              <w:t>Promotion of sense of community</w:t>
            </w:r>
          </w:p>
        </w:tc>
        <w:tc>
          <w:tcPr>
            <w:tcW w:w="4112" w:type="dxa"/>
          </w:tcPr>
          <w:p w:rsidRPr="008168A5" w:rsidR="00F717B7" w:rsidP="004C5D19" w:rsidRDefault="00F717B7" w14:paraId="5ECD649A" w14:textId="77777777">
            <w:pPr>
              <w:spacing w:after="0" w:line="240" w:lineRule="auto"/>
            </w:pPr>
            <w:r w:rsidRPr="008168A5">
              <w:t>Innovative use of opportunities to promote group cohesion.</w:t>
            </w:r>
          </w:p>
          <w:p w:rsidRPr="008168A5" w:rsidR="00F717B7" w:rsidP="004C5D19" w:rsidRDefault="00F717B7" w14:paraId="08994888" w14:textId="77777777">
            <w:pPr>
              <w:spacing w:after="0" w:line="240" w:lineRule="auto"/>
            </w:pPr>
          </w:p>
        </w:tc>
        <w:tc>
          <w:tcPr>
            <w:tcW w:w="4113" w:type="dxa"/>
            <w:shd w:val="clear" w:color="auto" w:fill="FFF2CC" w:themeFill="accent4" w:themeFillTint="33"/>
          </w:tcPr>
          <w:p w:rsidRPr="008168A5" w:rsidR="00F717B7" w:rsidP="004C5D19" w:rsidRDefault="00F717B7" w14:paraId="7B80420C" w14:textId="77777777">
            <w:pPr>
              <w:spacing w:after="0" w:line="240" w:lineRule="auto"/>
            </w:pPr>
            <w:r w:rsidRPr="008168A5">
              <w:t>Learners are given opportunity to share individual thoughts/achievements with the group.</w:t>
            </w:r>
          </w:p>
          <w:p w:rsidRPr="008168A5" w:rsidR="00F717B7" w:rsidP="004C5D19" w:rsidRDefault="00F717B7" w14:paraId="0272D2DB" w14:textId="77777777">
            <w:pPr>
              <w:spacing w:after="0" w:line="240" w:lineRule="auto"/>
            </w:pPr>
            <w:r w:rsidRPr="008168A5">
              <w:t>Good use of breakout rooms to support learner to learner interaction</w:t>
            </w:r>
          </w:p>
        </w:tc>
        <w:tc>
          <w:tcPr>
            <w:tcW w:w="4113" w:type="dxa"/>
          </w:tcPr>
          <w:p w:rsidRPr="008168A5" w:rsidR="00F717B7" w:rsidP="004C5D19" w:rsidRDefault="00F717B7" w14:paraId="0A0FBEDA" w14:textId="77777777">
            <w:pPr>
              <w:spacing w:after="0" w:line="240" w:lineRule="auto"/>
            </w:pPr>
            <w:r w:rsidRPr="008168A5">
              <w:t>Limited or no group activities to support learner interaction with others</w:t>
            </w:r>
          </w:p>
        </w:tc>
      </w:tr>
      <w:tr w:rsidRPr="008168A5" w:rsidR="00F717B7" w:rsidTr="004C5D19" w14:paraId="580815CE" w14:textId="77777777">
        <w:tc>
          <w:tcPr>
            <w:tcW w:w="2405" w:type="dxa"/>
          </w:tcPr>
          <w:p w:rsidRPr="008168A5" w:rsidR="00F717B7" w:rsidP="004C5D19" w:rsidRDefault="00F717B7" w14:paraId="01657E8E" w14:textId="77777777">
            <w:pPr>
              <w:spacing w:after="0" w:line="240" w:lineRule="auto"/>
            </w:pPr>
            <w:r w:rsidRPr="008168A5">
              <w:t>Accessibility of digital content</w:t>
            </w:r>
          </w:p>
        </w:tc>
        <w:tc>
          <w:tcPr>
            <w:tcW w:w="4112" w:type="dxa"/>
          </w:tcPr>
          <w:p w:rsidRPr="008168A5" w:rsidR="00F717B7" w:rsidP="004C5D19" w:rsidRDefault="00F717B7" w14:paraId="2DB4BF4D" w14:textId="77777777">
            <w:pPr>
              <w:spacing w:after="0" w:line="240" w:lineRule="auto"/>
            </w:pPr>
            <w:r w:rsidRPr="008168A5">
              <w:t>All learners can use and access the tools within the session which support learning and engagement.  Tutor confidently supports all learners in their use and has taken account of devices being used by learners and learner digital skills.</w:t>
            </w:r>
          </w:p>
        </w:tc>
        <w:tc>
          <w:tcPr>
            <w:tcW w:w="4113" w:type="dxa"/>
            <w:shd w:val="clear" w:color="auto" w:fill="FFF2CC" w:themeFill="accent4" w:themeFillTint="33"/>
          </w:tcPr>
          <w:p w:rsidRPr="008168A5" w:rsidR="00F717B7" w:rsidP="004C5D19" w:rsidRDefault="00F717B7" w14:paraId="0A1BC787" w14:textId="77777777">
            <w:pPr>
              <w:spacing w:after="0" w:line="240" w:lineRule="auto"/>
            </w:pPr>
            <w:r w:rsidRPr="008168A5">
              <w:t>All able to access tools, where difficulties are encountered the tutor uses alternatives to provide an inclusive learning environment.</w:t>
            </w:r>
          </w:p>
        </w:tc>
        <w:tc>
          <w:tcPr>
            <w:tcW w:w="4113" w:type="dxa"/>
          </w:tcPr>
          <w:p w:rsidRPr="008168A5" w:rsidR="00F717B7" w:rsidP="004C5D19" w:rsidRDefault="00F717B7" w14:paraId="66C24581" w14:textId="77777777">
            <w:pPr>
              <w:spacing w:after="0" w:line="240" w:lineRule="auto"/>
            </w:pPr>
            <w:r w:rsidRPr="008168A5">
              <w:t>Not all learners can use the selected tools within the session, affecting participation and contribution of learners.</w:t>
            </w:r>
          </w:p>
          <w:p w:rsidRPr="008168A5" w:rsidR="00F717B7" w:rsidP="004C5D19" w:rsidRDefault="00F717B7" w14:paraId="45F1604C" w14:textId="77777777">
            <w:pPr>
              <w:spacing w:after="0" w:line="240" w:lineRule="auto"/>
            </w:pPr>
            <w:r w:rsidRPr="008168A5">
              <w:t>No support or alternative are provided for these learners</w:t>
            </w:r>
          </w:p>
        </w:tc>
      </w:tr>
    </w:tbl>
    <w:p w:rsidRPr="00FA0DFD" w:rsidR="00F717B7" w:rsidP="00F717B7" w:rsidRDefault="00F717B7" w14:paraId="493963A4" w14:textId="77777777">
      <w:pPr>
        <w:rPr>
          <w:color w:val="FF0000"/>
          <w:szCs w:val="24"/>
        </w:rPr>
      </w:pPr>
    </w:p>
    <w:p w:rsidRPr="00FA0DFD" w:rsidR="00F717B7" w:rsidP="00F717B7" w:rsidRDefault="00F717B7" w14:paraId="39B06252" w14:textId="77777777">
      <w:pPr>
        <w:rPr>
          <w:color w:val="FF0000"/>
          <w:szCs w:val="24"/>
        </w:rPr>
      </w:pPr>
      <w:r w:rsidRPr="00FA0DFD">
        <w:rPr>
          <w:color w:val="FF0000"/>
          <w:szCs w:val="24"/>
        </w:rPr>
        <w:br w:type="page"/>
      </w:r>
    </w:p>
    <w:p w:rsidRPr="008168A5" w:rsidR="00F717B7" w:rsidP="00F717B7" w:rsidRDefault="00F717B7" w14:paraId="3EB8B22A" w14:textId="77777777">
      <w:pPr>
        <w:rPr>
          <w:szCs w:val="24"/>
        </w:rPr>
      </w:pPr>
      <w:r w:rsidRPr="008168A5">
        <w:rPr>
          <w:szCs w:val="24"/>
        </w:rPr>
        <w:t>In addition to criteria that relates specifically to the quality of education you might also observe elements of practice that relates to ‘Behaviour and Attitudes’ and ‘Personal Development’</w:t>
      </w:r>
    </w:p>
    <w:p w:rsidRPr="008168A5" w:rsidR="00F717B7" w:rsidP="00F717B7" w:rsidRDefault="00F717B7" w14:paraId="4E97CEF2" w14:textId="77777777">
      <w:pPr>
        <w:rPr>
          <w:b/>
          <w:bCs/>
          <w:szCs w:val="24"/>
        </w:rPr>
      </w:pPr>
      <w:r w:rsidRPr="008168A5">
        <w:rPr>
          <w:b/>
          <w:bCs/>
          <w:szCs w:val="24"/>
        </w:rPr>
        <w:t xml:space="preserve">Behaviours and attitudes </w:t>
      </w:r>
    </w:p>
    <w:tbl>
      <w:tblPr>
        <w:tblStyle w:val="TableGrid0"/>
        <w:tblW w:w="14454" w:type="dxa"/>
        <w:tblLook w:val="04A0" w:firstRow="1" w:lastRow="0" w:firstColumn="1" w:lastColumn="0" w:noHBand="0" w:noVBand="1"/>
      </w:tblPr>
      <w:tblGrid>
        <w:gridCol w:w="2075"/>
        <w:gridCol w:w="1889"/>
        <w:gridCol w:w="3496"/>
        <w:gridCol w:w="3497"/>
        <w:gridCol w:w="3497"/>
      </w:tblGrid>
      <w:tr w:rsidRPr="008168A5" w:rsidR="00F717B7" w:rsidTr="004C5D19" w14:paraId="3EBE1161" w14:textId="77777777">
        <w:tc>
          <w:tcPr>
            <w:tcW w:w="2075" w:type="dxa"/>
          </w:tcPr>
          <w:p w:rsidRPr="008168A5" w:rsidR="00F717B7" w:rsidP="004C5D19" w:rsidRDefault="00F717B7" w14:paraId="30EB0404" w14:textId="77777777">
            <w:pPr>
              <w:rPr>
                <w:b/>
                <w:bCs/>
              </w:rPr>
            </w:pPr>
            <w:r w:rsidRPr="008168A5">
              <w:rPr>
                <w:b/>
                <w:bCs/>
              </w:rPr>
              <w:t>Area</w:t>
            </w:r>
          </w:p>
        </w:tc>
        <w:tc>
          <w:tcPr>
            <w:tcW w:w="1889" w:type="dxa"/>
            <w:shd w:val="clear" w:color="auto" w:fill="FFFFFF" w:themeFill="background1"/>
          </w:tcPr>
          <w:p w:rsidRPr="008168A5" w:rsidR="00F717B7" w:rsidP="004C5D19" w:rsidRDefault="00F717B7" w14:paraId="4305C8B9" w14:textId="77777777">
            <w:pPr>
              <w:rPr>
                <w:b/>
                <w:bCs/>
              </w:rPr>
            </w:pPr>
            <w:r w:rsidRPr="008168A5">
              <w:rPr>
                <w:b/>
                <w:bCs/>
              </w:rPr>
              <w:t>Sources of Evidence</w:t>
            </w:r>
          </w:p>
        </w:tc>
        <w:tc>
          <w:tcPr>
            <w:tcW w:w="3496" w:type="dxa"/>
            <w:shd w:val="clear" w:color="auto" w:fill="FFFF00"/>
          </w:tcPr>
          <w:p w:rsidRPr="008168A5" w:rsidR="00F717B7" w:rsidP="004C5D19" w:rsidRDefault="00F717B7" w14:paraId="4FF22EAF" w14:textId="77777777">
            <w:pPr>
              <w:rPr>
                <w:b/>
                <w:bCs/>
              </w:rPr>
            </w:pPr>
            <w:r w:rsidRPr="008168A5">
              <w:rPr>
                <w:b/>
                <w:bCs/>
              </w:rPr>
              <w:t>Exceeds expectation</w:t>
            </w:r>
          </w:p>
        </w:tc>
        <w:tc>
          <w:tcPr>
            <w:tcW w:w="3497" w:type="dxa"/>
            <w:shd w:val="clear" w:color="auto" w:fill="F2F2F2" w:themeFill="background1" w:themeFillShade="F2"/>
          </w:tcPr>
          <w:p w:rsidRPr="008168A5" w:rsidR="00F717B7" w:rsidP="004C5D19" w:rsidRDefault="00F717B7" w14:paraId="18F5C25F" w14:textId="77777777">
            <w:pPr>
              <w:rPr>
                <w:b/>
                <w:bCs/>
              </w:rPr>
            </w:pPr>
            <w:r w:rsidRPr="008168A5">
              <w:rPr>
                <w:b/>
                <w:bCs/>
              </w:rPr>
              <w:t>Meets expectations</w:t>
            </w:r>
          </w:p>
        </w:tc>
        <w:tc>
          <w:tcPr>
            <w:tcW w:w="3497" w:type="dxa"/>
            <w:shd w:val="clear" w:color="auto" w:fill="F4B083" w:themeFill="accent2" w:themeFillTint="99"/>
          </w:tcPr>
          <w:p w:rsidRPr="008168A5" w:rsidR="00F717B7" w:rsidP="004C5D19" w:rsidRDefault="00F717B7" w14:paraId="272E8557" w14:textId="77777777">
            <w:pPr>
              <w:rPr>
                <w:b/>
                <w:bCs/>
              </w:rPr>
            </w:pPr>
            <w:r w:rsidRPr="008168A5">
              <w:rPr>
                <w:b/>
                <w:bCs/>
              </w:rPr>
              <w:t>Below expected standard</w:t>
            </w:r>
          </w:p>
        </w:tc>
      </w:tr>
      <w:tr w:rsidRPr="008168A5" w:rsidR="00F717B7" w:rsidTr="004C5D19" w14:paraId="2AB5D1ED" w14:textId="77777777">
        <w:tc>
          <w:tcPr>
            <w:tcW w:w="2075" w:type="dxa"/>
          </w:tcPr>
          <w:p w:rsidRPr="008168A5" w:rsidR="00F717B7" w:rsidP="004C5D19" w:rsidRDefault="00F717B7" w14:paraId="1CAD879D" w14:textId="77777777">
            <w:r w:rsidRPr="008168A5">
              <w:t>Attendance and punctuality</w:t>
            </w:r>
          </w:p>
        </w:tc>
        <w:tc>
          <w:tcPr>
            <w:tcW w:w="1889" w:type="dxa"/>
          </w:tcPr>
          <w:p w:rsidRPr="008168A5" w:rsidR="00F717B7" w:rsidP="004C5D19" w:rsidRDefault="00F717B7" w14:paraId="48384F8D" w14:textId="77777777">
            <w:r w:rsidRPr="008168A5">
              <w:t>register</w:t>
            </w:r>
          </w:p>
        </w:tc>
        <w:tc>
          <w:tcPr>
            <w:tcW w:w="3496" w:type="dxa"/>
          </w:tcPr>
          <w:p w:rsidRPr="008168A5" w:rsidR="00F717B7" w:rsidP="004C5D19" w:rsidRDefault="00F717B7" w14:paraId="3350B2EF" w14:textId="77777777">
            <w:r w:rsidRPr="008168A5">
              <w:t>Attendance is excellent with no unplanned absences.</w:t>
            </w:r>
          </w:p>
          <w:p w:rsidRPr="008168A5" w:rsidR="00F717B7" w:rsidP="004C5D19" w:rsidRDefault="00F717B7" w14:paraId="39ED4514" w14:textId="77777777">
            <w:r w:rsidRPr="008168A5">
              <w:t>Learners are punctual and ready to learn before or at the start of the session.</w:t>
            </w:r>
          </w:p>
        </w:tc>
        <w:tc>
          <w:tcPr>
            <w:tcW w:w="3497" w:type="dxa"/>
            <w:shd w:val="clear" w:color="auto" w:fill="FFF2CC" w:themeFill="accent4" w:themeFillTint="33"/>
          </w:tcPr>
          <w:p w:rsidRPr="008168A5" w:rsidR="00F717B7" w:rsidP="004C5D19" w:rsidRDefault="00F717B7" w14:paraId="5E7FEA54" w14:textId="77777777">
            <w:r w:rsidRPr="008168A5">
              <w:t>Few absences which have reasons given to the tutor.</w:t>
            </w:r>
          </w:p>
          <w:p w:rsidRPr="008168A5" w:rsidR="00F717B7" w:rsidP="004C5D19" w:rsidRDefault="00F717B7" w14:paraId="6C4D7F17" w14:textId="77777777">
            <w:r w:rsidRPr="008168A5">
              <w:t>Learners are usually punctual.</w:t>
            </w:r>
          </w:p>
        </w:tc>
        <w:tc>
          <w:tcPr>
            <w:tcW w:w="3497" w:type="dxa"/>
          </w:tcPr>
          <w:p w:rsidRPr="008168A5" w:rsidR="00F717B7" w:rsidP="004C5D19" w:rsidRDefault="00F717B7" w14:paraId="741188BE" w14:textId="77777777">
            <w:r w:rsidRPr="008168A5">
              <w:t>Attendance in inconsistent with frequent unexplained absences</w:t>
            </w:r>
          </w:p>
          <w:p w:rsidRPr="008168A5" w:rsidR="00F717B7" w:rsidP="004C5D19" w:rsidRDefault="00F717B7" w14:paraId="5FB7D6BC" w14:textId="77777777">
            <w:r w:rsidRPr="008168A5">
              <w:t>Learners are not punctual and unprepared for lessons.</w:t>
            </w:r>
          </w:p>
        </w:tc>
      </w:tr>
      <w:tr w:rsidRPr="008168A5" w:rsidR="00F717B7" w:rsidTr="004C5D19" w14:paraId="2F6E928C" w14:textId="77777777">
        <w:tc>
          <w:tcPr>
            <w:tcW w:w="2075" w:type="dxa"/>
          </w:tcPr>
          <w:p w:rsidRPr="008168A5" w:rsidR="00F717B7" w:rsidP="004C5D19" w:rsidRDefault="00F717B7" w14:paraId="1C432C98" w14:textId="77777777">
            <w:r w:rsidRPr="008168A5">
              <w:t>Attitude to learning</w:t>
            </w:r>
          </w:p>
        </w:tc>
        <w:tc>
          <w:tcPr>
            <w:tcW w:w="1889" w:type="dxa"/>
          </w:tcPr>
          <w:p w:rsidRPr="008168A5" w:rsidR="00F717B7" w:rsidP="004C5D19" w:rsidRDefault="00F717B7" w14:paraId="58127F3C" w14:textId="77777777">
            <w:r w:rsidRPr="008168A5">
              <w:t>Engagement</w:t>
            </w:r>
          </w:p>
          <w:p w:rsidRPr="008168A5" w:rsidR="00F717B7" w:rsidP="004C5D19" w:rsidRDefault="00F717B7" w14:paraId="58A80D97" w14:textId="77777777">
            <w:r w:rsidRPr="008168A5">
              <w:t>Interaction with tutor</w:t>
            </w:r>
          </w:p>
          <w:p w:rsidRPr="008168A5" w:rsidR="00F717B7" w:rsidP="004C5D19" w:rsidRDefault="00F717B7" w14:paraId="421E502B" w14:textId="77777777">
            <w:r w:rsidRPr="008168A5">
              <w:t xml:space="preserve">Completion of home learning </w:t>
            </w:r>
          </w:p>
        </w:tc>
        <w:tc>
          <w:tcPr>
            <w:tcW w:w="3496" w:type="dxa"/>
          </w:tcPr>
          <w:p w:rsidRPr="008168A5" w:rsidR="00F717B7" w:rsidP="004C5D19" w:rsidRDefault="00F717B7" w14:paraId="1FF65432" w14:textId="77777777">
            <w:r w:rsidRPr="008168A5">
              <w:t xml:space="preserve">Learners demonstrate a high level of commitment and attitude towards their learning such as engagement in additional curriculum activities, </w:t>
            </w:r>
          </w:p>
          <w:p w:rsidRPr="008168A5" w:rsidR="00F717B7" w:rsidP="004C5D19" w:rsidRDefault="00F717B7" w14:paraId="4808BC15" w14:textId="77777777">
            <w:r w:rsidRPr="008168A5">
              <w:t>Learners have an enthusiasm and appetite for learning.</w:t>
            </w:r>
          </w:p>
        </w:tc>
        <w:tc>
          <w:tcPr>
            <w:tcW w:w="3497" w:type="dxa"/>
            <w:shd w:val="clear" w:color="auto" w:fill="FFF2CC" w:themeFill="accent4" w:themeFillTint="33"/>
          </w:tcPr>
          <w:p w:rsidRPr="008168A5" w:rsidR="00F717B7" w:rsidP="004C5D19" w:rsidRDefault="00F717B7" w14:paraId="12245B22" w14:textId="77777777">
            <w:r w:rsidRPr="008168A5">
              <w:t>Learners have positive attitudes to all within the classroom environment.</w:t>
            </w:r>
          </w:p>
          <w:p w:rsidRPr="008168A5" w:rsidR="00F717B7" w:rsidP="004C5D19" w:rsidRDefault="00F717B7" w14:paraId="17C8D13D" w14:textId="77777777">
            <w:r w:rsidRPr="008168A5">
              <w:t>Learners complete all elements of work set, including activities outside of the session.</w:t>
            </w:r>
          </w:p>
          <w:p w:rsidRPr="008168A5" w:rsidR="00F717B7" w:rsidP="004C5D19" w:rsidRDefault="00F717B7" w14:paraId="0E0FD93F" w14:textId="77777777">
            <w:r w:rsidRPr="008168A5">
              <w:t>Learners have positive attitude towards the course.</w:t>
            </w:r>
          </w:p>
          <w:p w:rsidRPr="008168A5" w:rsidR="00F717B7" w:rsidP="004C5D19" w:rsidRDefault="00F717B7" w14:paraId="110DEF53" w14:textId="77777777"/>
        </w:tc>
        <w:tc>
          <w:tcPr>
            <w:tcW w:w="3497" w:type="dxa"/>
          </w:tcPr>
          <w:p w:rsidRPr="008168A5" w:rsidR="00F717B7" w:rsidP="004C5D19" w:rsidRDefault="00F717B7" w14:paraId="5EA307C9" w14:textId="77777777">
            <w:r w:rsidRPr="008168A5">
              <w:t>Learners are not committed to their learning, with little independent work taking place</w:t>
            </w:r>
          </w:p>
        </w:tc>
      </w:tr>
      <w:tr w:rsidRPr="008168A5" w:rsidR="00F717B7" w:rsidTr="004C5D19" w14:paraId="5755E7E2" w14:textId="77777777">
        <w:tc>
          <w:tcPr>
            <w:tcW w:w="2075" w:type="dxa"/>
          </w:tcPr>
          <w:p w:rsidRPr="008168A5" w:rsidR="00F717B7" w:rsidP="004C5D19" w:rsidRDefault="00F717B7" w14:paraId="3FF8C73F" w14:textId="77777777">
            <w:r w:rsidRPr="008168A5">
              <w:t>Respect + behaviour</w:t>
            </w:r>
          </w:p>
        </w:tc>
        <w:tc>
          <w:tcPr>
            <w:tcW w:w="1889" w:type="dxa"/>
          </w:tcPr>
          <w:p w:rsidRPr="008168A5" w:rsidR="00F717B7" w:rsidP="004C5D19" w:rsidRDefault="00F717B7" w14:paraId="4600932E" w14:textId="77777777">
            <w:r w:rsidRPr="008168A5">
              <w:t>Interaction with tutor and other learners</w:t>
            </w:r>
          </w:p>
          <w:p w:rsidRPr="008168A5" w:rsidR="00F717B7" w:rsidP="004C5D19" w:rsidRDefault="00F717B7" w14:paraId="1F1B16A4" w14:textId="77777777">
            <w:r w:rsidRPr="008168A5">
              <w:t>Language used</w:t>
            </w:r>
          </w:p>
        </w:tc>
        <w:tc>
          <w:tcPr>
            <w:tcW w:w="3496" w:type="dxa"/>
          </w:tcPr>
          <w:p w:rsidRPr="008168A5" w:rsidR="00F717B7" w:rsidP="004C5D19" w:rsidRDefault="00F717B7" w14:paraId="6D405DA1" w14:textId="77777777">
            <w:r w:rsidRPr="008168A5">
              <w:t>Learners have a very high respect of each other and the learning environment.</w:t>
            </w:r>
          </w:p>
          <w:p w:rsidRPr="008168A5" w:rsidR="00F717B7" w:rsidP="004C5D19" w:rsidRDefault="00F717B7" w14:paraId="5954D156" w14:textId="77777777">
            <w:r w:rsidRPr="008168A5">
              <w:rPr>
                <w:szCs w:val="24"/>
              </w:rPr>
              <w:t>There is no disruptive behaviour.</w:t>
            </w:r>
          </w:p>
        </w:tc>
        <w:tc>
          <w:tcPr>
            <w:tcW w:w="3497" w:type="dxa"/>
            <w:shd w:val="clear" w:color="auto" w:fill="FFF2CC" w:themeFill="accent4" w:themeFillTint="33"/>
          </w:tcPr>
          <w:p w:rsidRPr="008168A5" w:rsidR="00F717B7" w:rsidP="004C5D19" w:rsidRDefault="00F717B7" w14:paraId="25EFC728" w14:textId="77777777">
            <w:r w:rsidRPr="008168A5">
              <w:t>Respectful culture, safe environment.</w:t>
            </w:r>
          </w:p>
          <w:p w:rsidRPr="008168A5" w:rsidR="00F717B7" w:rsidP="004C5D19" w:rsidRDefault="00F717B7" w14:paraId="7AB8071E" w14:textId="77777777">
            <w:r w:rsidRPr="008168A5">
              <w:t>There are few if any disruptive behaviours</w:t>
            </w:r>
          </w:p>
          <w:p w:rsidRPr="008168A5" w:rsidR="00F717B7" w:rsidP="004C5D19" w:rsidRDefault="00F717B7" w14:paraId="00F615F2" w14:textId="77777777"/>
        </w:tc>
        <w:tc>
          <w:tcPr>
            <w:tcW w:w="3497" w:type="dxa"/>
          </w:tcPr>
          <w:p w:rsidRPr="008168A5" w:rsidR="00F717B7" w:rsidP="004C5D19" w:rsidRDefault="00F717B7" w14:paraId="7BB484C1" w14:textId="77777777">
            <w:r w:rsidRPr="008168A5">
              <w:t>Learners do not always demonstrate respect through their use of language or behaviour e.g., talking over one another</w:t>
            </w:r>
          </w:p>
        </w:tc>
      </w:tr>
    </w:tbl>
    <w:p w:rsidRPr="00FA0DFD" w:rsidR="00F717B7" w:rsidP="00F717B7" w:rsidRDefault="00F717B7" w14:paraId="15ADB394" w14:textId="77777777">
      <w:pPr>
        <w:rPr>
          <w:color w:val="FF0000"/>
          <w:szCs w:val="24"/>
        </w:rPr>
      </w:pPr>
    </w:p>
    <w:p w:rsidRPr="00FA0DFD" w:rsidR="00F717B7" w:rsidP="00F717B7" w:rsidRDefault="00F717B7" w14:paraId="43CEEC83" w14:textId="77777777">
      <w:pPr>
        <w:rPr>
          <w:b/>
          <w:bCs/>
          <w:color w:val="FF0000"/>
          <w:szCs w:val="24"/>
        </w:rPr>
      </w:pPr>
    </w:p>
    <w:p w:rsidRPr="00FA0DFD" w:rsidR="00F717B7" w:rsidP="00F717B7" w:rsidRDefault="00F717B7" w14:paraId="74543CD2" w14:textId="77777777">
      <w:pPr>
        <w:rPr>
          <w:b/>
          <w:bCs/>
          <w:color w:val="FF0000"/>
          <w:szCs w:val="24"/>
        </w:rPr>
      </w:pPr>
      <w:r w:rsidRPr="00FA0DFD">
        <w:rPr>
          <w:b/>
          <w:bCs/>
          <w:color w:val="FF0000"/>
          <w:szCs w:val="24"/>
        </w:rPr>
        <w:br w:type="page"/>
      </w:r>
    </w:p>
    <w:p w:rsidRPr="008168A5" w:rsidR="00F717B7" w:rsidP="00F717B7" w:rsidRDefault="00F717B7" w14:paraId="5EAE3F52" w14:textId="77777777">
      <w:pPr>
        <w:rPr>
          <w:b/>
          <w:bCs/>
          <w:szCs w:val="24"/>
        </w:rPr>
      </w:pPr>
      <w:r w:rsidRPr="008168A5">
        <w:rPr>
          <w:b/>
          <w:bCs/>
          <w:szCs w:val="24"/>
        </w:rPr>
        <w:t>Personal Development – evidenced through implementation of activities and response to unplanned opportunities</w:t>
      </w:r>
    </w:p>
    <w:tbl>
      <w:tblPr>
        <w:tblStyle w:val="TableGrid0"/>
        <w:tblW w:w="14029" w:type="dxa"/>
        <w:tblLook w:val="04A0" w:firstRow="1" w:lastRow="0" w:firstColumn="1" w:lastColumn="0" w:noHBand="0" w:noVBand="1"/>
      </w:tblPr>
      <w:tblGrid>
        <w:gridCol w:w="2112"/>
        <w:gridCol w:w="3972"/>
        <w:gridCol w:w="3972"/>
        <w:gridCol w:w="3973"/>
      </w:tblGrid>
      <w:tr w:rsidRPr="008168A5" w:rsidR="00F717B7" w:rsidTr="004C5D19" w14:paraId="14538BDA" w14:textId="77777777">
        <w:trPr>
          <w:tblHeader/>
        </w:trPr>
        <w:tc>
          <w:tcPr>
            <w:tcW w:w="2112" w:type="dxa"/>
          </w:tcPr>
          <w:p w:rsidRPr="008168A5" w:rsidR="00F717B7" w:rsidP="004C5D19" w:rsidRDefault="00F717B7" w14:paraId="5DC01084" w14:textId="77777777">
            <w:pPr>
              <w:rPr>
                <w:b/>
                <w:bCs/>
              </w:rPr>
            </w:pPr>
            <w:r w:rsidRPr="008168A5">
              <w:rPr>
                <w:b/>
                <w:bCs/>
              </w:rPr>
              <w:t>Area</w:t>
            </w:r>
          </w:p>
        </w:tc>
        <w:tc>
          <w:tcPr>
            <w:tcW w:w="3972" w:type="dxa"/>
            <w:shd w:val="clear" w:color="auto" w:fill="FFFF00"/>
          </w:tcPr>
          <w:p w:rsidRPr="008168A5" w:rsidR="00F717B7" w:rsidP="004C5D19" w:rsidRDefault="00F717B7" w14:paraId="2C468F17" w14:textId="77777777">
            <w:pPr>
              <w:rPr>
                <w:b/>
                <w:bCs/>
              </w:rPr>
            </w:pPr>
            <w:r w:rsidRPr="008168A5">
              <w:rPr>
                <w:b/>
                <w:bCs/>
              </w:rPr>
              <w:t>Exceeds expectation</w:t>
            </w:r>
          </w:p>
        </w:tc>
        <w:tc>
          <w:tcPr>
            <w:tcW w:w="3972" w:type="dxa"/>
            <w:shd w:val="clear" w:color="auto" w:fill="D9D9D9" w:themeFill="background1" w:themeFillShade="D9"/>
          </w:tcPr>
          <w:p w:rsidRPr="008168A5" w:rsidR="00F717B7" w:rsidP="004C5D19" w:rsidRDefault="00F717B7" w14:paraId="29EC37DA" w14:textId="77777777">
            <w:pPr>
              <w:rPr>
                <w:b/>
                <w:bCs/>
              </w:rPr>
            </w:pPr>
            <w:r w:rsidRPr="008168A5">
              <w:rPr>
                <w:b/>
                <w:bCs/>
              </w:rPr>
              <w:t>Meets expectations</w:t>
            </w:r>
          </w:p>
        </w:tc>
        <w:tc>
          <w:tcPr>
            <w:tcW w:w="3973" w:type="dxa"/>
            <w:shd w:val="clear" w:color="auto" w:fill="F4B083" w:themeFill="accent2" w:themeFillTint="99"/>
          </w:tcPr>
          <w:p w:rsidRPr="008168A5" w:rsidR="00F717B7" w:rsidP="004C5D19" w:rsidRDefault="00F717B7" w14:paraId="66277F82" w14:textId="77777777">
            <w:pPr>
              <w:rPr>
                <w:b/>
                <w:bCs/>
              </w:rPr>
            </w:pPr>
            <w:r w:rsidRPr="008168A5">
              <w:rPr>
                <w:b/>
                <w:bCs/>
              </w:rPr>
              <w:t>Below expected standard</w:t>
            </w:r>
          </w:p>
        </w:tc>
      </w:tr>
      <w:tr w:rsidRPr="008168A5" w:rsidR="00F717B7" w:rsidTr="004C5D19" w14:paraId="7080997F" w14:textId="77777777">
        <w:tc>
          <w:tcPr>
            <w:tcW w:w="2112" w:type="dxa"/>
          </w:tcPr>
          <w:p w:rsidRPr="008168A5" w:rsidR="00F717B7" w:rsidP="004C5D19" w:rsidRDefault="00F717B7" w14:paraId="6428D3B4" w14:textId="77777777">
            <w:r w:rsidRPr="008168A5">
              <w:t>Prevent and British Values (BV)</w:t>
            </w:r>
          </w:p>
        </w:tc>
        <w:tc>
          <w:tcPr>
            <w:tcW w:w="3972" w:type="dxa"/>
          </w:tcPr>
          <w:p w:rsidRPr="008168A5" w:rsidR="00F717B7" w:rsidP="004C5D19" w:rsidRDefault="00F717B7" w14:paraId="0D4E925C" w14:textId="77777777">
            <w:r w:rsidRPr="008168A5">
              <w:t>Knowledge and understanding of other cultures and beliefs are actively promoted.</w:t>
            </w:r>
          </w:p>
          <w:p w:rsidRPr="008168A5" w:rsidR="00F717B7" w:rsidP="004C5D19" w:rsidRDefault="00F717B7" w14:paraId="1A519177" w14:textId="77777777">
            <w:r w:rsidRPr="008168A5">
              <w:t>Opportunities to promote BV are well planned and BV is clearly communicated to learners</w:t>
            </w:r>
          </w:p>
        </w:tc>
        <w:tc>
          <w:tcPr>
            <w:tcW w:w="3972" w:type="dxa"/>
            <w:shd w:val="clear" w:color="auto" w:fill="FFF2CC" w:themeFill="accent4" w:themeFillTint="33"/>
          </w:tcPr>
          <w:p w:rsidRPr="008168A5" w:rsidR="00F717B7" w:rsidP="004C5D19" w:rsidRDefault="00F717B7" w14:paraId="464644FE" w14:textId="77777777">
            <w:r w:rsidRPr="008168A5">
              <w:t>Tutor refers to BV within course planning and session where appropriate.</w:t>
            </w:r>
          </w:p>
          <w:p w:rsidRPr="008168A5" w:rsidR="00F717B7" w:rsidP="004C5D19" w:rsidRDefault="00F717B7" w14:paraId="10D1980C" w14:textId="77777777"/>
        </w:tc>
        <w:tc>
          <w:tcPr>
            <w:tcW w:w="3973" w:type="dxa"/>
          </w:tcPr>
          <w:p w:rsidRPr="008168A5" w:rsidR="00F717B7" w:rsidP="004C5D19" w:rsidRDefault="00F717B7" w14:paraId="53C2BAAE" w14:textId="77777777">
            <w:r w:rsidRPr="008168A5">
              <w:t>BV not promoted at appropriate opportunities.</w:t>
            </w:r>
          </w:p>
        </w:tc>
      </w:tr>
      <w:tr w:rsidRPr="008168A5" w:rsidR="00F717B7" w:rsidTr="004C5D19" w14:paraId="2033513D" w14:textId="77777777">
        <w:tc>
          <w:tcPr>
            <w:tcW w:w="2112" w:type="dxa"/>
          </w:tcPr>
          <w:p w:rsidRPr="008168A5" w:rsidR="00F717B7" w:rsidP="004C5D19" w:rsidRDefault="00F717B7" w14:paraId="108D99BF" w14:textId="77777777">
            <w:r w:rsidRPr="008168A5">
              <w:t>Progression and next steps</w:t>
            </w:r>
          </w:p>
        </w:tc>
        <w:tc>
          <w:tcPr>
            <w:tcW w:w="3972" w:type="dxa"/>
          </w:tcPr>
          <w:p w:rsidRPr="008168A5" w:rsidR="00F717B7" w:rsidP="004C5D19" w:rsidRDefault="00F717B7" w14:paraId="234FEA90" w14:textId="77777777">
            <w:r w:rsidRPr="008168A5">
              <w:t>All learners are supported to make informed choices about their next steps.</w:t>
            </w:r>
          </w:p>
          <w:p w:rsidRPr="008168A5" w:rsidR="00F717B7" w:rsidP="004C5D19" w:rsidRDefault="00F717B7" w14:paraId="4BE6564D" w14:textId="77777777">
            <w:r w:rsidRPr="008168A5">
              <w:t>The tutor encourages all learners to aim high.</w:t>
            </w:r>
          </w:p>
          <w:p w:rsidRPr="008168A5" w:rsidR="00F717B7" w:rsidP="004C5D19" w:rsidRDefault="00F717B7" w14:paraId="5E89A675" w14:textId="77777777">
            <w:r w:rsidRPr="008168A5">
              <w:t>Tailored and group advice and guidance are given.</w:t>
            </w:r>
          </w:p>
        </w:tc>
        <w:tc>
          <w:tcPr>
            <w:tcW w:w="3972" w:type="dxa"/>
            <w:shd w:val="clear" w:color="auto" w:fill="FFF2CC" w:themeFill="accent4" w:themeFillTint="33"/>
          </w:tcPr>
          <w:p w:rsidRPr="008168A5" w:rsidR="00F717B7" w:rsidP="004C5D19" w:rsidRDefault="00F717B7" w14:paraId="61C3B237" w14:textId="77777777">
            <w:r w:rsidRPr="008168A5">
              <w:t>Learners are given suitable advice and guidance to make decisions about their next steps.</w:t>
            </w:r>
          </w:p>
        </w:tc>
        <w:tc>
          <w:tcPr>
            <w:tcW w:w="3973" w:type="dxa"/>
          </w:tcPr>
          <w:p w:rsidRPr="008168A5" w:rsidR="00F717B7" w:rsidP="004C5D19" w:rsidRDefault="00F717B7" w14:paraId="2B98CE69" w14:textId="77777777">
            <w:r w:rsidRPr="008168A5">
              <w:t>Support is not provided to help learners progress and make choices about their next steps.</w:t>
            </w:r>
          </w:p>
        </w:tc>
      </w:tr>
      <w:tr w:rsidRPr="008168A5" w:rsidR="00F717B7" w:rsidTr="004C5D19" w14:paraId="5E915CCA" w14:textId="77777777">
        <w:tc>
          <w:tcPr>
            <w:tcW w:w="2112" w:type="dxa"/>
          </w:tcPr>
          <w:p w:rsidRPr="008168A5" w:rsidR="00F717B7" w:rsidP="004C5D19" w:rsidRDefault="00F717B7" w14:paraId="6BC04263" w14:textId="77777777">
            <w:r w:rsidRPr="008168A5">
              <w:t>Employability – English and maths</w:t>
            </w:r>
          </w:p>
        </w:tc>
        <w:tc>
          <w:tcPr>
            <w:tcW w:w="3972" w:type="dxa"/>
          </w:tcPr>
          <w:p w:rsidRPr="008168A5" w:rsidR="00F717B7" w:rsidP="004C5D19" w:rsidRDefault="00F717B7" w14:paraId="49BFB6C4" w14:textId="77777777">
            <w:pPr>
              <w:rPr>
                <w:lang w:val="en-US"/>
              </w:rPr>
            </w:pPr>
            <w:r w:rsidRPr="008168A5">
              <w:rPr>
                <w:lang w:val="en-US"/>
              </w:rPr>
              <w:t>The tutor addresses the math and English needs of learners and works creatively to overcome individual barriers to learning.</w:t>
            </w:r>
          </w:p>
          <w:p w:rsidRPr="008168A5" w:rsidR="00F717B7" w:rsidP="004C5D19" w:rsidRDefault="00F717B7" w14:paraId="5AD35F22" w14:textId="77777777">
            <w:r w:rsidRPr="008168A5">
              <w:rPr>
                <w:lang w:val="en-US"/>
              </w:rPr>
              <w:t>Activities to develop these skills further are skillfully planned and executed.</w:t>
            </w:r>
          </w:p>
        </w:tc>
        <w:tc>
          <w:tcPr>
            <w:tcW w:w="3972" w:type="dxa"/>
            <w:shd w:val="clear" w:color="auto" w:fill="FFF2CC" w:themeFill="accent4" w:themeFillTint="33"/>
          </w:tcPr>
          <w:p w:rsidRPr="008168A5" w:rsidR="00F717B7" w:rsidP="004C5D19" w:rsidRDefault="00F717B7" w14:paraId="79F584B3" w14:textId="77777777">
            <w:r w:rsidRPr="008168A5">
              <w:t>Opportunities are used to develop learners E+M skills, including subject specific terminology</w:t>
            </w:r>
          </w:p>
        </w:tc>
        <w:tc>
          <w:tcPr>
            <w:tcW w:w="3973" w:type="dxa"/>
          </w:tcPr>
          <w:p w:rsidRPr="008168A5" w:rsidR="00F717B7" w:rsidP="004C5D19" w:rsidRDefault="00F717B7" w14:paraId="5AF0AFB3" w14:textId="77777777">
            <w:r w:rsidRPr="008168A5">
              <w:t xml:space="preserve">Tutor </w:t>
            </w:r>
            <w:proofErr w:type="gramStart"/>
            <w:r w:rsidRPr="008168A5">
              <w:t>misses</w:t>
            </w:r>
            <w:proofErr w:type="gramEnd"/>
            <w:r w:rsidRPr="008168A5">
              <w:t xml:space="preserve"> opportunities to promote the English and maths skills of learners</w:t>
            </w:r>
          </w:p>
        </w:tc>
      </w:tr>
      <w:tr w:rsidRPr="008168A5" w:rsidR="00F717B7" w:rsidTr="004C5D19" w14:paraId="05CFFF6B" w14:textId="77777777">
        <w:tc>
          <w:tcPr>
            <w:tcW w:w="2112" w:type="dxa"/>
          </w:tcPr>
          <w:p w:rsidRPr="008168A5" w:rsidR="00F717B7" w:rsidP="004C5D19" w:rsidRDefault="00F717B7" w14:paraId="09A18767" w14:textId="77777777">
            <w:r w:rsidRPr="008168A5">
              <w:t>Employability - ICT</w:t>
            </w:r>
          </w:p>
        </w:tc>
        <w:tc>
          <w:tcPr>
            <w:tcW w:w="3972" w:type="dxa"/>
          </w:tcPr>
          <w:p w:rsidRPr="008168A5" w:rsidR="00F717B7" w:rsidP="004C5D19" w:rsidRDefault="00F717B7" w14:paraId="14D441FA" w14:textId="77777777">
            <w:r w:rsidRPr="008168A5">
              <w:t>Purposeful activity built into the course to support learners in developing their digital skills</w:t>
            </w:r>
          </w:p>
        </w:tc>
        <w:tc>
          <w:tcPr>
            <w:tcW w:w="3972" w:type="dxa"/>
            <w:shd w:val="clear" w:color="auto" w:fill="FFF2CC" w:themeFill="accent4" w:themeFillTint="33"/>
          </w:tcPr>
          <w:p w:rsidRPr="008168A5" w:rsidR="00F717B7" w:rsidP="004C5D19" w:rsidRDefault="00F717B7" w14:paraId="2DF3D935" w14:textId="77777777">
            <w:pPr>
              <w:rPr>
                <w:lang w:val="en-US"/>
              </w:rPr>
            </w:pPr>
            <w:r w:rsidRPr="008168A5">
              <w:rPr>
                <w:lang w:val="en-US"/>
              </w:rPr>
              <w:t>Promotes the benefits of technology and support learners in its use</w:t>
            </w:r>
          </w:p>
        </w:tc>
        <w:tc>
          <w:tcPr>
            <w:tcW w:w="3973" w:type="dxa"/>
          </w:tcPr>
          <w:p w:rsidRPr="008168A5" w:rsidR="00F717B7" w:rsidP="004C5D19" w:rsidRDefault="00F717B7" w14:paraId="7EE0815E" w14:textId="77777777">
            <w:r w:rsidRPr="008168A5">
              <w:t>Few or no appropriate opportunities are provided to encourage the use of digital skills</w:t>
            </w:r>
          </w:p>
        </w:tc>
      </w:tr>
      <w:tr w:rsidRPr="008168A5" w:rsidR="00F717B7" w:rsidTr="004C5D19" w14:paraId="5DDD457A" w14:textId="77777777">
        <w:tc>
          <w:tcPr>
            <w:tcW w:w="2112" w:type="dxa"/>
          </w:tcPr>
          <w:p w:rsidRPr="008168A5" w:rsidR="00F717B7" w:rsidP="004C5D19" w:rsidRDefault="00F717B7" w14:paraId="1786608C" w14:textId="77777777">
            <w:r w:rsidRPr="008168A5">
              <w:t>Safeguarding</w:t>
            </w:r>
          </w:p>
        </w:tc>
        <w:tc>
          <w:tcPr>
            <w:tcW w:w="3972" w:type="dxa"/>
          </w:tcPr>
          <w:p w:rsidRPr="008168A5" w:rsidR="00F717B7" w:rsidP="004C5D19" w:rsidRDefault="00F717B7" w14:paraId="1932A8F0" w14:textId="77777777">
            <w:pPr>
              <w:ind w:left="72" w:right="315"/>
            </w:pPr>
            <w:r w:rsidRPr="008168A5">
              <w:t>Learners know how to report safeguarding concerns.</w:t>
            </w:r>
          </w:p>
          <w:p w:rsidRPr="008168A5" w:rsidR="00F717B7" w:rsidP="004C5D19" w:rsidRDefault="00F717B7" w14:paraId="4787BD01" w14:textId="77777777">
            <w:pPr>
              <w:ind w:right="315"/>
              <w:rPr>
                <w:szCs w:val="24"/>
              </w:rPr>
            </w:pPr>
            <w:r w:rsidRPr="008168A5">
              <w:rPr>
                <w:szCs w:val="24"/>
              </w:rPr>
              <w:t>Learners have an excellent understanding of how to stay safe online.</w:t>
            </w:r>
          </w:p>
          <w:p w:rsidRPr="008168A5" w:rsidR="00F717B7" w:rsidP="004C5D19" w:rsidRDefault="00F717B7" w14:paraId="3D6AA395" w14:textId="77777777">
            <w:pPr>
              <w:ind w:left="72"/>
            </w:pPr>
            <w:r w:rsidRPr="008168A5">
              <w:t>Key safeguarding messages are actively promoted.</w:t>
            </w:r>
          </w:p>
        </w:tc>
        <w:tc>
          <w:tcPr>
            <w:tcW w:w="3972" w:type="dxa"/>
            <w:shd w:val="clear" w:color="auto" w:fill="FFF2CC" w:themeFill="accent4" w:themeFillTint="33"/>
          </w:tcPr>
          <w:p w:rsidRPr="008168A5" w:rsidR="00F717B7" w:rsidP="004C5D19" w:rsidRDefault="00F717B7" w14:paraId="3F126B43" w14:textId="77777777">
            <w:pPr>
              <w:rPr>
                <w:lang w:val="en-US"/>
              </w:rPr>
            </w:pPr>
            <w:r w:rsidRPr="008168A5">
              <w:rPr>
                <w:lang w:val="en-US"/>
              </w:rPr>
              <w:t>Learning environment is emotionally and physically safe.</w:t>
            </w:r>
          </w:p>
          <w:p w:rsidRPr="008168A5" w:rsidR="00F717B7" w:rsidP="004C5D19" w:rsidRDefault="00F717B7" w14:paraId="40A9C4E7" w14:textId="77777777">
            <w:pPr>
              <w:rPr>
                <w:lang w:val="en-US"/>
              </w:rPr>
            </w:pPr>
            <w:r w:rsidRPr="008168A5">
              <w:rPr>
                <w:lang w:val="en-US"/>
              </w:rPr>
              <w:t>The tutor actively promotes safety and wellbeing of learners.</w:t>
            </w:r>
          </w:p>
        </w:tc>
        <w:tc>
          <w:tcPr>
            <w:tcW w:w="3973" w:type="dxa"/>
          </w:tcPr>
          <w:p w:rsidRPr="008168A5" w:rsidR="00F717B7" w:rsidP="004C5D19" w:rsidRDefault="00F717B7" w14:paraId="4BF3AA68" w14:textId="77777777">
            <w:r w:rsidRPr="008168A5">
              <w:t>There is evidence of bullying and or discriminatory behaviour of learners or tutor which is not effectively managed</w:t>
            </w:r>
          </w:p>
        </w:tc>
      </w:tr>
      <w:tr w:rsidRPr="008168A5" w:rsidR="00F717B7" w:rsidTr="004C5D19" w14:paraId="491F5112" w14:textId="77777777">
        <w:tc>
          <w:tcPr>
            <w:tcW w:w="2112" w:type="dxa"/>
          </w:tcPr>
          <w:p w:rsidRPr="008168A5" w:rsidR="00F717B7" w:rsidP="004C5D19" w:rsidRDefault="00F717B7" w14:paraId="0CBF302A" w14:textId="10F1D245">
            <w:r>
              <w:t>Health and Safety</w:t>
            </w:r>
          </w:p>
        </w:tc>
        <w:tc>
          <w:tcPr>
            <w:tcW w:w="3972" w:type="dxa"/>
          </w:tcPr>
          <w:p w:rsidRPr="008168A5" w:rsidR="00F717B7" w:rsidP="004C5D19" w:rsidRDefault="00F717B7" w14:paraId="1DA782BE" w14:textId="77777777">
            <w:pPr>
              <w:ind w:left="72" w:right="315"/>
            </w:pPr>
            <w:r>
              <w:t>Learners behave in ways that support safety, are proactive in minimising the risk of harm or injury to each other.</w:t>
            </w:r>
          </w:p>
        </w:tc>
        <w:tc>
          <w:tcPr>
            <w:tcW w:w="3972" w:type="dxa"/>
            <w:shd w:val="clear" w:color="auto" w:fill="FFF2CC" w:themeFill="accent4" w:themeFillTint="33"/>
          </w:tcPr>
          <w:p w:rsidR="00F717B7" w:rsidP="004C5D19" w:rsidRDefault="00F717B7" w14:paraId="3E4F7170" w14:textId="77777777">
            <w:pPr>
              <w:rPr>
                <w:lang w:val="en-US"/>
              </w:rPr>
            </w:pPr>
            <w:r>
              <w:rPr>
                <w:lang w:val="en-US"/>
              </w:rPr>
              <w:t>The learning environment is physically safe. Learners comply with safety messages and expectations</w:t>
            </w:r>
          </w:p>
          <w:p w:rsidRPr="008168A5" w:rsidR="00F717B7" w:rsidP="004C5D19" w:rsidRDefault="00F717B7" w14:paraId="08BFBB4B" w14:textId="77777777">
            <w:pPr>
              <w:rPr>
                <w:lang w:val="en-US"/>
              </w:rPr>
            </w:pPr>
            <w:r>
              <w:rPr>
                <w:lang w:val="en-US"/>
              </w:rPr>
              <w:t>Risk assessments are in place and followed</w:t>
            </w:r>
          </w:p>
        </w:tc>
        <w:tc>
          <w:tcPr>
            <w:tcW w:w="3973" w:type="dxa"/>
          </w:tcPr>
          <w:p w:rsidR="00F717B7" w:rsidP="004C5D19" w:rsidRDefault="00F717B7" w14:paraId="3E80EB69" w14:textId="77777777">
            <w:r>
              <w:t>Learning environment has unrectified hazards that could harm learners</w:t>
            </w:r>
          </w:p>
          <w:p w:rsidRPr="008168A5" w:rsidR="00F717B7" w:rsidP="004C5D19" w:rsidRDefault="00F717B7" w14:paraId="72D3F9B4" w14:textId="77777777">
            <w:r>
              <w:t>Risk assessments are not completed and implemented fully</w:t>
            </w:r>
          </w:p>
        </w:tc>
      </w:tr>
      <w:tr w:rsidRPr="00FA0DFD" w:rsidR="00F717B7" w:rsidTr="004C5D19" w14:paraId="1DA63E78" w14:textId="77777777">
        <w:tc>
          <w:tcPr>
            <w:tcW w:w="2112" w:type="dxa"/>
          </w:tcPr>
          <w:p w:rsidRPr="008168A5" w:rsidR="00F717B7" w:rsidP="004C5D19" w:rsidRDefault="00F717B7" w14:paraId="517601EB" w14:textId="77777777">
            <w:r w:rsidRPr="008168A5">
              <w:t>Equality, diversity, and inclusion</w:t>
            </w:r>
          </w:p>
        </w:tc>
        <w:tc>
          <w:tcPr>
            <w:tcW w:w="3972" w:type="dxa"/>
          </w:tcPr>
          <w:p w:rsidRPr="008168A5" w:rsidR="00F717B7" w:rsidP="004C5D19" w:rsidRDefault="00F717B7" w14:paraId="3734812B" w14:textId="77777777">
            <w:r w:rsidRPr="008168A5">
              <w:t>Proactive promotion of EDI in the selection and use of session materials.</w:t>
            </w:r>
          </w:p>
          <w:p w:rsidRPr="008168A5" w:rsidR="00F717B7" w:rsidP="004C5D19" w:rsidRDefault="00F717B7" w14:paraId="744C1E91" w14:textId="77777777">
            <w:r w:rsidRPr="008168A5">
              <w:t>Learners are encouraged (as appropriate) to draw on their own experiences.</w:t>
            </w:r>
          </w:p>
          <w:p w:rsidRPr="008168A5" w:rsidR="00F717B7" w:rsidP="004C5D19" w:rsidRDefault="00F717B7" w14:paraId="273D999D" w14:textId="77777777">
            <w:r w:rsidRPr="008168A5">
              <w:t>Diversity is valued and promoted.</w:t>
            </w:r>
          </w:p>
        </w:tc>
        <w:tc>
          <w:tcPr>
            <w:tcW w:w="3972" w:type="dxa"/>
            <w:shd w:val="clear" w:color="auto" w:fill="FFF2CC" w:themeFill="accent4" w:themeFillTint="33"/>
          </w:tcPr>
          <w:p w:rsidRPr="008168A5" w:rsidR="00F717B7" w:rsidP="004C5D19" w:rsidRDefault="00F717B7" w14:paraId="013AD61C" w14:textId="77777777">
            <w:pPr>
              <w:rPr>
                <w:lang w:val="en-US"/>
              </w:rPr>
            </w:pPr>
            <w:r w:rsidRPr="008168A5">
              <w:rPr>
                <w:lang w:val="en-US"/>
              </w:rPr>
              <w:t>The tutor is sensitive to EDI and actively promotes an inclusive learning environment.</w:t>
            </w:r>
          </w:p>
        </w:tc>
        <w:tc>
          <w:tcPr>
            <w:tcW w:w="3973" w:type="dxa"/>
          </w:tcPr>
          <w:p w:rsidRPr="008168A5" w:rsidR="00F717B7" w:rsidP="004C5D19" w:rsidRDefault="00F717B7" w14:paraId="49349AE1" w14:textId="77777777">
            <w:r w:rsidRPr="008168A5">
              <w:t xml:space="preserve">The tutor is unaware of EDI issues and does not promote full participation by all learners. </w:t>
            </w:r>
          </w:p>
          <w:p w:rsidRPr="008168A5" w:rsidR="00F717B7" w:rsidP="004C5D19" w:rsidRDefault="00F717B7" w14:paraId="0226981D" w14:textId="77777777">
            <w:r w:rsidRPr="008168A5">
              <w:t>Tutor does not challenge discriminatory comments/behaviour.</w:t>
            </w:r>
          </w:p>
        </w:tc>
      </w:tr>
      <w:tr w:rsidRPr="00FA0DFD" w:rsidR="00F717B7" w:rsidTr="004C5D19" w14:paraId="6E39F6F4" w14:textId="77777777">
        <w:tc>
          <w:tcPr>
            <w:tcW w:w="2112" w:type="dxa"/>
          </w:tcPr>
          <w:p w:rsidRPr="008168A5" w:rsidR="00F717B7" w:rsidP="004C5D19" w:rsidRDefault="00F717B7" w14:paraId="0DB74256" w14:textId="77777777">
            <w:r w:rsidRPr="008168A5">
              <w:t>Health and wellbeing</w:t>
            </w:r>
          </w:p>
        </w:tc>
        <w:tc>
          <w:tcPr>
            <w:tcW w:w="3972" w:type="dxa"/>
          </w:tcPr>
          <w:p w:rsidRPr="008168A5" w:rsidR="00F717B7" w:rsidP="004C5D19" w:rsidRDefault="00F717B7" w14:paraId="4A78A553" w14:textId="77777777">
            <w:r w:rsidRPr="008168A5">
              <w:t>Tutor actively and effectively plans activities that promote and enhance learner wellbeing and health, expertly using the curriculum to embed wellbeing.</w:t>
            </w:r>
          </w:p>
        </w:tc>
        <w:tc>
          <w:tcPr>
            <w:tcW w:w="3972" w:type="dxa"/>
            <w:shd w:val="clear" w:color="auto" w:fill="FFF2CC" w:themeFill="accent4" w:themeFillTint="33"/>
          </w:tcPr>
          <w:p w:rsidRPr="008168A5" w:rsidR="00F717B7" w:rsidP="004C5D19" w:rsidRDefault="00F717B7" w14:paraId="116B30F4" w14:textId="77777777">
            <w:pPr>
              <w:rPr>
                <w:lang w:val="en-US"/>
              </w:rPr>
            </w:pPr>
            <w:r w:rsidRPr="008168A5">
              <w:rPr>
                <w:lang w:val="en-US"/>
              </w:rPr>
              <w:t>Opportunities are taken to promote wellbeing and self-care within the sessions.</w:t>
            </w:r>
          </w:p>
        </w:tc>
        <w:tc>
          <w:tcPr>
            <w:tcW w:w="3973" w:type="dxa"/>
          </w:tcPr>
          <w:p w:rsidRPr="008168A5" w:rsidR="00F717B7" w:rsidP="004C5D19" w:rsidRDefault="00F717B7" w14:paraId="5841C546" w14:textId="77777777">
            <w:r w:rsidRPr="008168A5">
              <w:t>Opportunities to promote health and wellbeing are missed.</w:t>
            </w:r>
          </w:p>
        </w:tc>
      </w:tr>
    </w:tbl>
    <w:p w:rsidRPr="00D52431" w:rsidR="009872A6" w:rsidRDefault="009872A6" w14:paraId="3BD50EE3" w14:textId="281C646E">
      <w:pPr>
        <w:rPr>
          <w:rFonts w:cs="Arial"/>
          <w:sz w:val="24"/>
          <w:szCs w:val="24"/>
        </w:rPr>
      </w:pPr>
    </w:p>
    <w:sectPr w:rsidRPr="00D52431" w:rsidR="009872A6" w:rsidSect="009246FB">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2838" w:rsidP="00FD52E9" w:rsidRDefault="00822838" w14:paraId="0BCC4346" w14:textId="77777777">
      <w:pPr>
        <w:spacing w:after="0" w:line="240" w:lineRule="auto"/>
      </w:pPr>
      <w:r>
        <w:separator/>
      </w:r>
    </w:p>
  </w:endnote>
  <w:endnote w:type="continuationSeparator" w:id="0">
    <w:p w:rsidR="00822838" w:rsidP="00FD52E9" w:rsidRDefault="00822838" w14:paraId="7176E23E" w14:textId="77777777">
      <w:pPr>
        <w:spacing w:after="0" w:line="240" w:lineRule="auto"/>
      </w:pPr>
      <w:r>
        <w:continuationSeparator/>
      </w:r>
    </w:p>
  </w:endnote>
  <w:endnote w:type="continuationNotice" w:id="1">
    <w:p w:rsidR="00822838" w:rsidRDefault="00822838" w14:paraId="3ACB01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2838" w:rsidP="00FD52E9" w:rsidRDefault="00822838" w14:paraId="2BDB429E" w14:textId="77777777">
      <w:pPr>
        <w:spacing w:after="0" w:line="240" w:lineRule="auto"/>
      </w:pPr>
      <w:r>
        <w:separator/>
      </w:r>
    </w:p>
  </w:footnote>
  <w:footnote w:type="continuationSeparator" w:id="0">
    <w:p w:rsidR="00822838" w:rsidP="00FD52E9" w:rsidRDefault="00822838" w14:paraId="6F1240AB" w14:textId="77777777">
      <w:pPr>
        <w:spacing w:after="0" w:line="240" w:lineRule="auto"/>
      </w:pPr>
      <w:r>
        <w:continuationSeparator/>
      </w:r>
    </w:p>
  </w:footnote>
  <w:footnote w:type="continuationNotice" w:id="1">
    <w:p w:rsidR="00822838" w:rsidRDefault="00822838" w14:paraId="1F7BE4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43B8D" w:rsidP="00543B8D" w:rsidRDefault="001E6E6D" w14:paraId="6FB6F699" w14:textId="0F1C032C">
    <w:pPr>
      <w:pStyle w:val="Header"/>
      <w:jc w:val="right"/>
    </w:pPr>
    <w:r>
      <w:rPr>
        <w:noProof/>
      </w:rPr>
      <w:drawing>
        <wp:inline distT="0" distB="0" distL="0" distR="0" wp14:anchorId="40B26502" wp14:editId="3191B3FB">
          <wp:extent cx="1743461" cy="763270"/>
          <wp:effectExtent l="0" t="0" r="9525" b="0"/>
          <wp:docPr id="17078709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7091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9677" cy="77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1382A"/>
    <w:multiLevelType w:val="multilevel"/>
    <w:tmpl w:val="C2A23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DDC0B2E"/>
    <w:multiLevelType w:val="hybridMultilevel"/>
    <w:tmpl w:val="F7EA8088"/>
    <w:lvl w:ilvl="0" w:tplc="6FAA420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06A3B"/>
    <w:multiLevelType w:val="multilevel"/>
    <w:tmpl w:val="5D74B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06D47B4"/>
    <w:multiLevelType w:val="hybridMultilevel"/>
    <w:tmpl w:val="15CC8C5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 w15:restartNumberingAfterBreak="0">
    <w:nsid w:val="4353013C"/>
    <w:multiLevelType w:val="hybridMultilevel"/>
    <w:tmpl w:val="9FBA2274"/>
    <w:lvl w:ilvl="0" w:tplc="0BA8A498">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2F2161"/>
    <w:multiLevelType w:val="hybridMultilevel"/>
    <w:tmpl w:val="368E5EC2"/>
    <w:lvl w:ilvl="0" w:tplc="D1CC254C">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8A2169"/>
    <w:multiLevelType w:val="multilevel"/>
    <w:tmpl w:val="F61AE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02124FB"/>
    <w:multiLevelType w:val="multilevel"/>
    <w:tmpl w:val="CA000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E306FA0"/>
    <w:multiLevelType w:val="hybridMultilevel"/>
    <w:tmpl w:val="5150F69C"/>
    <w:lvl w:ilvl="0" w:tplc="4D0A0434">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6ECF38C0"/>
    <w:multiLevelType w:val="hybridMultilevel"/>
    <w:tmpl w:val="F7EA8088"/>
    <w:lvl w:ilvl="0" w:tplc="6FAA420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A"/>
    <w:multiLevelType w:val="hybridMultilevel"/>
    <w:tmpl w:val="806E81B0"/>
    <w:lvl w:ilvl="0" w:tplc="9F7E3C3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672387"/>
    <w:multiLevelType w:val="multilevel"/>
    <w:tmpl w:val="35F43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186464">
    <w:abstractNumId w:val="11"/>
  </w:num>
  <w:num w:numId="2" w16cid:durableId="1219245876">
    <w:abstractNumId w:val="2"/>
  </w:num>
  <w:num w:numId="3" w16cid:durableId="1523326501">
    <w:abstractNumId w:val="6"/>
  </w:num>
  <w:num w:numId="4" w16cid:durableId="1688171971">
    <w:abstractNumId w:val="1"/>
  </w:num>
  <w:num w:numId="5" w16cid:durableId="114252076">
    <w:abstractNumId w:val="5"/>
  </w:num>
  <w:num w:numId="6" w16cid:durableId="655033795">
    <w:abstractNumId w:val="8"/>
  </w:num>
  <w:num w:numId="7" w16cid:durableId="663779963">
    <w:abstractNumId w:val="10"/>
  </w:num>
  <w:num w:numId="8" w16cid:durableId="895703407">
    <w:abstractNumId w:val="4"/>
  </w:num>
  <w:num w:numId="9" w16cid:durableId="183638917">
    <w:abstractNumId w:val="9"/>
  </w:num>
  <w:num w:numId="10" w16cid:durableId="1179663681">
    <w:abstractNumId w:val="7"/>
  </w:num>
  <w:num w:numId="11" w16cid:durableId="1466042327">
    <w:abstractNumId w:val="0"/>
  </w:num>
  <w:num w:numId="12" w16cid:durableId="679897606">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FB"/>
    <w:rsid w:val="00002DA2"/>
    <w:rsid w:val="00004088"/>
    <w:rsid w:val="00007BAC"/>
    <w:rsid w:val="0001226F"/>
    <w:rsid w:val="000139C6"/>
    <w:rsid w:val="00026778"/>
    <w:rsid w:val="00035E65"/>
    <w:rsid w:val="0004048F"/>
    <w:rsid w:val="000454A4"/>
    <w:rsid w:val="000534C9"/>
    <w:rsid w:val="000541D3"/>
    <w:rsid w:val="00055697"/>
    <w:rsid w:val="00055BDC"/>
    <w:rsid w:val="00076BBF"/>
    <w:rsid w:val="00086E70"/>
    <w:rsid w:val="00092461"/>
    <w:rsid w:val="000962FF"/>
    <w:rsid w:val="0009726F"/>
    <w:rsid w:val="000A319C"/>
    <w:rsid w:val="000A55A6"/>
    <w:rsid w:val="000C5587"/>
    <w:rsid w:val="000C7824"/>
    <w:rsid w:val="000D3586"/>
    <w:rsid w:val="000D35A0"/>
    <w:rsid w:val="000D37BC"/>
    <w:rsid w:val="000D5CED"/>
    <w:rsid w:val="000D7E51"/>
    <w:rsid w:val="000E6562"/>
    <w:rsid w:val="000E67C6"/>
    <w:rsid w:val="000E7EB2"/>
    <w:rsid w:val="000F3E95"/>
    <w:rsid w:val="0010527C"/>
    <w:rsid w:val="001212E9"/>
    <w:rsid w:val="0012321C"/>
    <w:rsid w:val="001429C7"/>
    <w:rsid w:val="00156564"/>
    <w:rsid w:val="00162344"/>
    <w:rsid w:val="0016239D"/>
    <w:rsid w:val="00164578"/>
    <w:rsid w:val="001709BD"/>
    <w:rsid w:val="00176FA5"/>
    <w:rsid w:val="00182D19"/>
    <w:rsid w:val="00194303"/>
    <w:rsid w:val="001A2266"/>
    <w:rsid w:val="001A2B05"/>
    <w:rsid w:val="001B37F7"/>
    <w:rsid w:val="001B3836"/>
    <w:rsid w:val="001B3A33"/>
    <w:rsid w:val="001D27CB"/>
    <w:rsid w:val="001D30F6"/>
    <w:rsid w:val="001D4619"/>
    <w:rsid w:val="001D6BAD"/>
    <w:rsid w:val="001E3C0C"/>
    <w:rsid w:val="001E5E41"/>
    <w:rsid w:val="001E6E6D"/>
    <w:rsid w:val="0020028B"/>
    <w:rsid w:val="0020099E"/>
    <w:rsid w:val="00204A21"/>
    <w:rsid w:val="00206A02"/>
    <w:rsid w:val="00210067"/>
    <w:rsid w:val="00216F65"/>
    <w:rsid w:val="002268E3"/>
    <w:rsid w:val="00244F0B"/>
    <w:rsid w:val="002502A6"/>
    <w:rsid w:val="00250C79"/>
    <w:rsid w:val="002518E7"/>
    <w:rsid w:val="00252303"/>
    <w:rsid w:val="002525DA"/>
    <w:rsid w:val="0025419E"/>
    <w:rsid w:val="00254D45"/>
    <w:rsid w:val="00257446"/>
    <w:rsid w:val="00264323"/>
    <w:rsid w:val="00266B63"/>
    <w:rsid w:val="0027102E"/>
    <w:rsid w:val="002735C4"/>
    <w:rsid w:val="00273A3C"/>
    <w:rsid w:val="00280D5F"/>
    <w:rsid w:val="00285D9C"/>
    <w:rsid w:val="00291D87"/>
    <w:rsid w:val="002B3F0B"/>
    <w:rsid w:val="002B614E"/>
    <w:rsid w:val="002B6AAE"/>
    <w:rsid w:val="002B785D"/>
    <w:rsid w:val="002C657F"/>
    <w:rsid w:val="002D1682"/>
    <w:rsid w:val="002D473F"/>
    <w:rsid w:val="002D5430"/>
    <w:rsid w:val="002D604C"/>
    <w:rsid w:val="002E6129"/>
    <w:rsid w:val="002F2647"/>
    <w:rsid w:val="002F2AE3"/>
    <w:rsid w:val="00301CBD"/>
    <w:rsid w:val="003053B0"/>
    <w:rsid w:val="00313543"/>
    <w:rsid w:val="003139E8"/>
    <w:rsid w:val="00323779"/>
    <w:rsid w:val="00350B7E"/>
    <w:rsid w:val="00353F14"/>
    <w:rsid w:val="003603A0"/>
    <w:rsid w:val="00366158"/>
    <w:rsid w:val="003663AC"/>
    <w:rsid w:val="00370341"/>
    <w:rsid w:val="0037070C"/>
    <w:rsid w:val="00375276"/>
    <w:rsid w:val="0039424F"/>
    <w:rsid w:val="003A3587"/>
    <w:rsid w:val="003B24F5"/>
    <w:rsid w:val="003B3CB6"/>
    <w:rsid w:val="003D16AC"/>
    <w:rsid w:val="003D1FA9"/>
    <w:rsid w:val="003D54D2"/>
    <w:rsid w:val="003D6B53"/>
    <w:rsid w:val="003E4429"/>
    <w:rsid w:val="003E5704"/>
    <w:rsid w:val="003F013A"/>
    <w:rsid w:val="003F757A"/>
    <w:rsid w:val="003F7DE6"/>
    <w:rsid w:val="00415BD0"/>
    <w:rsid w:val="0042771E"/>
    <w:rsid w:val="0043174E"/>
    <w:rsid w:val="00434999"/>
    <w:rsid w:val="00445A80"/>
    <w:rsid w:val="00445EBF"/>
    <w:rsid w:val="0044793E"/>
    <w:rsid w:val="004520DA"/>
    <w:rsid w:val="0045375C"/>
    <w:rsid w:val="00453A8E"/>
    <w:rsid w:val="00455497"/>
    <w:rsid w:val="00457381"/>
    <w:rsid w:val="00463106"/>
    <w:rsid w:val="00463B87"/>
    <w:rsid w:val="00471AF4"/>
    <w:rsid w:val="004731C6"/>
    <w:rsid w:val="004735BE"/>
    <w:rsid w:val="00476D24"/>
    <w:rsid w:val="00486E74"/>
    <w:rsid w:val="00487D9A"/>
    <w:rsid w:val="00493A8B"/>
    <w:rsid w:val="0049713C"/>
    <w:rsid w:val="004A0250"/>
    <w:rsid w:val="004A15B4"/>
    <w:rsid w:val="004A4D61"/>
    <w:rsid w:val="004C277B"/>
    <w:rsid w:val="004C5702"/>
    <w:rsid w:val="004C5D19"/>
    <w:rsid w:val="004C681D"/>
    <w:rsid w:val="004D49EB"/>
    <w:rsid w:val="004F1486"/>
    <w:rsid w:val="00502852"/>
    <w:rsid w:val="00504895"/>
    <w:rsid w:val="00505DC4"/>
    <w:rsid w:val="005072B4"/>
    <w:rsid w:val="005144B4"/>
    <w:rsid w:val="00514E0E"/>
    <w:rsid w:val="005167C2"/>
    <w:rsid w:val="005225B4"/>
    <w:rsid w:val="00523AF8"/>
    <w:rsid w:val="00531979"/>
    <w:rsid w:val="0053312D"/>
    <w:rsid w:val="00533F3F"/>
    <w:rsid w:val="005361A5"/>
    <w:rsid w:val="00543B8D"/>
    <w:rsid w:val="00546FC4"/>
    <w:rsid w:val="00562F21"/>
    <w:rsid w:val="00567778"/>
    <w:rsid w:val="00571EEE"/>
    <w:rsid w:val="00572902"/>
    <w:rsid w:val="00572D80"/>
    <w:rsid w:val="00575143"/>
    <w:rsid w:val="005768E6"/>
    <w:rsid w:val="00580F41"/>
    <w:rsid w:val="00587A66"/>
    <w:rsid w:val="00587C81"/>
    <w:rsid w:val="005904AE"/>
    <w:rsid w:val="00592809"/>
    <w:rsid w:val="00593179"/>
    <w:rsid w:val="00595B70"/>
    <w:rsid w:val="005B2CFF"/>
    <w:rsid w:val="005C1DCB"/>
    <w:rsid w:val="005C1F6D"/>
    <w:rsid w:val="005E0BA3"/>
    <w:rsid w:val="005E1363"/>
    <w:rsid w:val="005E2759"/>
    <w:rsid w:val="005E368A"/>
    <w:rsid w:val="005E7FA5"/>
    <w:rsid w:val="00606E96"/>
    <w:rsid w:val="00607E5F"/>
    <w:rsid w:val="00611E8B"/>
    <w:rsid w:val="00617521"/>
    <w:rsid w:val="00621080"/>
    <w:rsid w:val="006225A6"/>
    <w:rsid w:val="0062282C"/>
    <w:rsid w:val="00622FC2"/>
    <w:rsid w:val="00634CF8"/>
    <w:rsid w:val="006372AF"/>
    <w:rsid w:val="006450AF"/>
    <w:rsid w:val="00646DC3"/>
    <w:rsid w:val="006674B4"/>
    <w:rsid w:val="00677F5A"/>
    <w:rsid w:val="00697D39"/>
    <w:rsid w:val="006A2D3A"/>
    <w:rsid w:val="006A2FE6"/>
    <w:rsid w:val="006B1CE7"/>
    <w:rsid w:val="006B5FB7"/>
    <w:rsid w:val="006C012F"/>
    <w:rsid w:val="006C6393"/>
    <w:rsid w:val="006D571A"/>
    <w:rsid w:val="006F4737"/>
    <w:rsid w:val="007113FF"/>
    <w:rsid w:val="00716210"/>
    <w:rsid w:val="007215CA"/>
    <w:rsid w:val="0072349E"/>
    <w:rsid w:val="00730CC7"/>
    <w:rsid w:val="00741F2D"/>
    <w:rsid w:val="00762964"/>
    <w:rsid w:val="00770BA3"/>
    <w:rsid w:val="00772E14"/>
    <w:rsid w:val="00775C19"/>
    <w:rsid w:val="007844EA"/>
    <w:rsid w:val="00792426"/>
    <w:rsid w:val="007A50DB"/>
    <w:rsid w:val="007B29A8"/>
    <w:rsid w:val="007B4CC4"/>
    <w:rsid w:val="007C04F5"/>
    <w:rsid w:val="007C42E1"/>
    <w:rsid w:val="007E15AF"/>
    <w:rsid w:val="007F0F16"/>
    <w:rsid w:val="008022DE"/>
    <w:rsid w:val="00804421"/>
    <w:rsid w:val="00805DF2"/>
    <w:rsid w:val="00814962"/>
    <w:rsid w:val="008211ED"/>
    <w:rsid w:val="00822838"/>
    <w:rsid w:val="00824136"/>
    <w:rsid w:val="008253CE"/>
    <w:rsid w:val="00830D95"/>
    <w:rsid w:val="00833217"/>
    <w:rsid w:val="00833C3C"/>
    <w:rsid w:val="00834989"/>
    <w:rsid w:val="00841564"/>
    <w:rsid w:val="00850D6A"/>
    <w:rsid w:val="00852381"/>
    <w:rsid w:val="00852548"/>
    <w:rsid w:val="008659D8"/>
    <w:rsid w:val="008707D8"/>
    <w:rsid w:val="0087608B"/>
    <w:rsid w:val="00881EBE"/>
    <w:rsid w:val="008A7EED"/>
    <w:rsid w:val="008B6085"/>
    <w:rsid w:val="008C7B50"/>
    <w:rsid w:val="008D1900"/>
    <w:rsid w:val="008D2DD0"/>
    <w:rsid w:val="008D6285"/>
    <w:rsid w:val="008D7F75"/>
    <w:rsid w:val="008F054D"/>
    <w:rsid w:val="008F67CC"/>
    <w:rsid w:val="009105AF"/>
    <w:rsid w:val="009110D6"/>
    <w:rsid w:val="009246FB"/>
    <w:rsid w:val="00924D6D"/>
    <w:rsid w:val="00927E8F"/>
    <w:rsid w:val="00933CF5"/>
    <w:rsid w:val="00934635"/>
    <w:rsid w:val="009368E8"/>
    <w:rsid w:val="00940F5D"/>
    <w:rsid w:val="00941273"/>
    <w:rsid w:val="00944299"/>
    <w:rsid w:val="009470A4"/>
    <w:rsid w:val="009544F6"/>
    <w:rsid w:val="009868B0"/>
    <w:rsid w:val="009872A6"/>
    <w:rsid w:val="009A0777"/>
    <w:rsid w:val="009A747B"/>
    <w:rsid w:val="009B0DA4"/>
    <w:rsid w:val="009B6986"/>
    <w:rsid w:val="009B7510"/>
    <w:rsid w:val="009D267D"/>
    <w:rsid w:val="009E6291"/>
    <w:rsid w:val="009F3BC6"/>
    <w:rsid w:val="00A10585"/>
    <w:rsid w:val="00A1603C"/>
    <w:rsid w:val="00A176CE"/>
    <w:rsid w:val="00A22A9F"/>
    <w:rsid w:val="00A23117"/>
    <w:rsid w:val="00A42AE1"/>
    <w:rsid w:val="00A4302D"/>
    <w:rsid w:val="00A47CB8"/>
    <w:rsid w:val="00A54C73"/>
    <w:rsid w:val="00A6401C"/>
    <w:rsid w:val="00A65DE2"/>
    <w:rsid w:val="00A719FC"/>
    <w:rsid w:val="00A73795"/>
    <w:rsid w:val="00A73CE8"/>
    <w:rsid w:val="00A75FCE"/>
    <w:rsid w:val="00A80633"/>
    <w:rsid w:val="00A83496"/>
    <w:rsid w:val="00A855EE"/>
    <w:rsid w:val="00A97DA6"/>
    <w:rsid w:val="00AA1812"/>
    <w:rsid w:val="00AA1C69"/>
    <w:rsid w:val="00AB1F4F"/>
    <w:rsid w:val="00AC3335"/>
    <w:rsid w:val="00AC38B7"/>
    <w:rsid w:val="00AC57B3"/>
    <w:rsid w:val="00AD1BAD"/>
    <w:rsid w:val="00AD2820"/>
    <w:rsid w:val="00AD44FB"/>
    <w:rsid w:val="00AD6B2F"/>
    <w:rsid w:val="00AE4632"/>
    <w:rsid w:val="00AE63B4"/>
    <w:rsid w:val="00AF7E77"/>
    <w:rsid w:val="00B0304A"/>
    <w:rsid w:val="00B05A78"/>
    <w:rsid w:val="00B073D1"/>
    <w:rsid w:val="00B225AD"/>
    <w:rsid w:val="00B31A88"/>
    <w:rsid w:val="00B32F32"/>
    <w:rsid w:val="00B3391D"/>
    <w:rsid w:val="00B42B43"/>
    <w:rsid w:val="00B45A14"/>
    <w:rsid w:val="00B46027"/>
    <w:rsid w:val="00B51C2B"/>
    <w:rsid w:val="00B52C4A"/>
    <w:rsid w:val="00B57E35"/>
    <w:rsid w:val="00B64F84"/>
    <w:rsid w:val="00B71BCB"/>
    <w:rsid w:val="00B803A3"/>
    <w:rsid w:val="00B843FA"/>
    <w:rsid w:val="00B859CB"/>
    <w:rsid w:val="00B9785C"/>
    <w:rsid w:val="00BA0559"/>
    <w:rsid w:val="00BA0801"/>
    <w:rsid w:val="00BA1994"/>
    <w:rsid w:val="00BA5210"/>
    <w:rsid w:val="00BA6681"/>
    <w:rsid w:val="00BB0695"/>
    <w:rsid w:val="00BB4496"/>
    <w:rsid w:val="00BC5960"/>
    <w:rsid w:val="00BD1765"/>
    <w:rsid w:val="00BD72B0"/>
    <w:rsid w:val="00BE0A1C"/>
    <w:rsid w:val="00BE36E3"/>
    <w:rsid w:val="00BF369A"/>
    <w:rsid w:val="00BF45EA"/>
    <w:rsid w:val="00C0036B"/>
    <w:rsid w:val="00C0141C"/>
    <w:rsid w:val="00C14205"/>
    <w:rsid w:val="00C255E8"/>
    <w:rsid w:val="00C26075"/>
    <w:rsid w:val="00C33A5E"/>
    <w:rsid w:val="00C36F6C"/>
    <w:rsid w:val="00C37945"/>
    <w:rsid w:val="00C37B3B"/>
    <w:rsid w:val="00C41078"/>
    <w:rsid w:val="00C458FE"/>
    <w:rsid w:val="00C47D81"/>
    <w:rsid w:val="00C61CFE"/>
    <w:rsid w:val="00C7743C"/>
    <w:rsid w:val="00C84891"/>
    <w:rsid w:val="00C91D31"/>
    <w:rsid w:val="00C923C7"/>
    <w:rsid w:val="00CA0C89"/>
    <w:rsid w:val="00CA307B"/>
    <w:rsid w:val="00CA3A74"/>
    <w:rsid w:val="00CA68DF"/>
    <w:rsid w:val="00CB22B0"/>
    <w:rsid w:val="00CB75C1"/>
    <w:rsid w:val="00CB7D81"/>
    <w:rsid w:val="00CD2FBF"/>
    <w:rsid w:val="00CE1EC2"/>
    <w:rsid w:val="00CE2473"/>
    <w:rsid w:val="00D1321B"/>
    <w:rsid w:val="00D303BC"/>
    <w:rsid w:val="00D3539A"/>
    <w:rsid w:val="00D377DB"/>
    <w:rsid w:val="00D52431"/>
    <w:rsid w:val="00D639C8"/>
    <w:rsid w:val="00D72014"/>
    <w:rsid w:val="00D73DA2"/>
    <w:rsid w:val="00D7540A"/>
    <w:rsid w:val="00D77053"/>
    <w:rsid w:val="00D82143"/>
    <w:rsid w:val="00D84C9F"/>
    <w:rsid w:val="00D87E91"/>
    <w:rsid w:val="00D94592"/>
    <w:rsid w:val="00D9757E"/>
    <w:rsid w:val="00DA0F3C"/>
    <w:rsid w:val="00DA469D"/>
    <w:rsid w:val="00DB2135"/>
    <w:rsid w:val="00DB38DD"/>
    <w:rsid w:val="00DB51B3"/>
    <w:rsid w:val="00DC7DBF"/>
    <w:rsid w:val="00DD20BD"/>
    <w:rsid w:val="00DD2976"/>
    <w:rsid w:val="00DD7413"/>
    <w:rsid w:val="00DE05D0"/>
    <w:rsid w:val="00DE374B"/>
    <w:rsid w:val="00E11099"/>
    <w:rsid w:val="00E21474"/>
    <w:rsid w:val="00E23262"/>
    <w:rsid w:val="00E407D4"/>
    <w:rsid w:val="00E50869"/>
    <w:rsid w:val="00E578F9"/>
    <w:rsid w:val="00E65433"/>
    <w:rsid w:val="00E65CA1"/>
    <w:rsid w:val="00E67D61"/>
    <w:rsid w:val="00E70FB9"/>
    <w:rsid w:val="00E74C1F"/>
    <w:rsid w:val="00E81350"/>
    <w:rsid w:val="00E95CB4"/>
    <w:rsid w:val="00EA677D"/>
    <w:rsid w:val="00EB09D1"/>
    <w:rsid w:val="00EB0C73"/>
    <w:rsid w:val="00EB783B"/>
    <w:rsid w:val="00EC1DB7"/>
    <w:rsid w:val="00EC5120"/>
    <w:rsid w:val="00ED4419"/>
    <w:rsid w:val="00EE0999"/>
    <w:rsid w:val="00EE0DB8"/>
    <w:rsid w:val="00EE5C43"/>
    <w:rsid w:val="00EE6044"/>
    <w:rsid w:val="00EF009A"/>
    <w:rsid w:val="00EF1CCA"/>
    <w:rsid w:val="00F05019"/>
    <w:rsid w:val="00F115E2"/>
    <w:rsid w:val="00F12218"/>
    <w:rsid w:val="00F15489"/>
    <w:rsid w:val="00F157BD"/>
    <w:rsid w:val="00F1698A"/>
    <w:rsid w:val="00F20288"/>
    <w:rsid w:val="00F23B8A"/>
    <w:rsid w:val="00F26E63"/>
    <w:rsid w:val="00F40B3C"/>
    <w:rsid w:val="00F41B96"/>
    <w:rsid w:val="00F41EBA"/>
    <w:rsid w:val="00F430A7"/>
    <w:rsid w:val="00F4561C"/>
    <w:rsid w:val="00F47812"/>
    <w:rsid w:val="00F5307C"/>
    <w:rsid w:val="00F53426"/>
    <w:rsid w:val="00F54A11"/>
    <w:rsid w:val="00F66022"/>
    <w:rsid w:val="00F717B7"/>
    <w:rsid w:val="00F83A64"/>
    <w:rsid w:val="00F85CC7"/>
    <w:rsid w:val="00F90A79"/>
    <w:rsid w:val="00F942C0"/>
    <w:rsid w:val="00F96AC2"/>
    <w:rsid w:val="00F96FDE"/>
    <w:rsid w:val="00FA4EB2"/>
    <w:rsid w:val="00FA7664"/>
    <w:rsid w:val="00FB224E"/>
    <w:rsid w:val="00FB36DF"/>
    <w:rsid w:val="00FC0987"/>
    <w:rsid w:val="00FC0A80"/>
    <w:rsid w:val="00FC13B0"/>
    <w:rsid w:val="00FC3367"/>
    <w:rsid w:val="00FC4E5C"/>
    <w:rsid w:val="00FC4F39"/>
    <w:rsid w:val="00FC69D0"/>
    <w:rsid w:val="00FD52E9"/>
    <w:rsid w:val="00FD54D3"/>
    <w:rsid w:val="00FD7EDE"/>
    <w:rsid w:val="00FE1DE4"/>
    <w:rsid w:val="00FE1E8C"/>
    <w:rsid w:val="00FE35E5"/>
    <w:rsid w:val="00FE37D6"/>
    <w:rsid w:val="00FE39B5"/>
    <w:rsid w:val="00FF3476"/>
    <w:rsid w:val="00FF6AA9"/>
    <w:rsid w:val="23C0FA63"/>
    <w:rsid w:val="2E03B708"/>
    <w:rsid w:val="36A05252"/>
    <w:rsid w:val="4C30E4F6"/>
    <w:rsid w:val="5169562C"/>
    <w:rsid w:val="6846589E"/>
    <w:rsid w:val="6AB3CF52"/>
    <w:rsid w:val="729C9E60"/>
    <w:rsid w:val="79529F26"/>
    <w:rsid w:val="7FDD6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041E6"/>
  <w15:chartTrackingRefBased/>
  <w15:docId w15:val="{2B5B8B37-2852-47F4-9E65-E20FBEDD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unhideWhenUsed/>
    <w:qFormat/>
    <w:rsid w:val="00824136"/>
    <w:pPr>
      <w:keepNext/>
      <w:keepLines/>
      <w:spacing w:before="40" w:after="0" w:line="250" w:lineRule="auto"/>
      <w:ind w:right="1318"/>
      <w:outlineLvl w:val="2"/>
    </w:pPr>
    <w:rPr>
      <w:rFonts w:cs="Arial" w:eastAsiaTheme="majorEastAsia"/>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0585"/>
    <w:rPr>
      <w:rFonts w:ascii="Arial" w:hAnsi="Arial" w:eastAsiaTheme="majorEastAsia" w:cstheme="majorBidi"/>
      <w:sz w:val="32"/>
      <w:szCs w:val="32"/>
      <w:lang w:eastAsia="en-GB"/>
    </w:rPr>
  </w:style>
  <w:style w:type="character" w:styleId="Heading2Char" w:customStyle="1">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49713C"/>
    <w:pPr>
      <w:numPr>
        <w:numId w:val="8"/>
      </w:numPr>
      <w:spacing w:line="252" w:lineRule="auto"/>
      <w:contextualSpacing/>
    </w:pPr>
    <w:rPr>
      <w:rFonts w:cs="Calibri"/>
    </w:rPr>
  </w:style>
  <w:style w:type="table" w:styleId="TableGrid">
    <w:name w:val="Table Grid"/>
    <w:basedOn w:val="TableNormal"/>
    <w:uiPriority w:val="39"/>
    <w:rsid w:val="009246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246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FF6AA9"/>
    <w:rPr>
      <w:sz w:val="16"/>
      <w:szCs w:val="16"/>
    </w:rPr>
  </w:style>
  <w:style w:type="paragraph" w:styleId="CommentText">
    <w:name w:val="annotation text"/>
    <w:basedOn w:val="Normal"/>
    <w:link w:val="CommentTextChar"/>
    <w:unhideWhenUsed/>
    <w:rsid w:val="00FF6AA9"/>
    <w:pPr>
      <w:spacing w:line="240" w:lineRule="auto"/>
    </w:pPr>
    <w:rPr>
      <w:sz w:val="20"/>
      <w:szCs w:val="20"/>
    </w:rPr>
  </w:style>
  <w:style w:type="character" w:styleId="CommentTextChar" w:customStyle="1">
    <w:name w:val="Comment Text Char"/>
    <w:basedOn w:val="DefaultParagraphFont"/>
    <w:link w:val="CommentText"/>
    <w:rsid w:val="00FF6A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6AA9"/>
    <w:rPr>
      <w:b/>
      <w:bCs/>
    </w:rPr>
  </w:style>
  <w:style w:type="character" w:styleId="CommentSubjectChar" w:customStyle="1">
    <w:name w:val="Comment Subject Char"/>
    <w:basedOn w:val="CommentTextChar"/>
    <w:link w:val="CommentSubject"/>
    <w:uiPriority w:val="99"/>
    <w:semiHidden/>
    <w:rsid w:val="00FF6AA9"/>
    <w:rPr>
      <w:rFonts w:ascii="Arial" w:hAnsi="Arial"/>
      <w:b/>
      <w:bCs/>
      <w:sz w:val="20"/>
      <w:szCs w:val="20"/>
    </w:rPr>
  </w:style>
  <w:style w:type="paragraph" w:styleId="paragraph" w:customStyle="1">
    <w:name w:val="paragraph"/>
    <w:basedOn w:val="Normal"/>
    <w:rsid w:val="002574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57446"/>
  </w:style>
  <w:style w:type="character" w:styleId="eop" w:customStyle="1">
    <w:name w:val="eop"/>
    <w:basedOn w:val="DefaultParagraphFont"/>
    <w:rsid w:val="00257446"/>
  </w:style>
  <w:style w:type="paragraph" w:styleId="Header">
    <w:name w:val="header"/>
    <w:basedOn w:val="Normal"/>
    <w:link w:val="HeaderChar"/>
    <w:uiPriority w:val="99"/>
    <w:unhideWhenUsed/>
    <w:rsid w:val="00FD52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52E9"/>
    <w:rPr>
      <w:rFonts w:ascii="Arial" w:hAnsi="Arial"/>
    </w:rPr>
  </w:style>
  <w:style w:type="paragraph" w:styleId="Footer">
    <w:name w:val="footer"/>
    <w:basedOn w:val="Normal"/>
    <w:link w:val="FooterChar"/>
    <w:uiPriority w:val="99"/>
    <w:unhideWhenUsed/>
    <w:rsid w:val="00FD52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52E9"/>
    <w:rPr>
      <w:rFonts w:ascii="Arial" w:hAnsi="Arial"/>
    </w:rPr>
  </w:style>
  <w:style w:type="character" w:styleId="Heading3Char" w:customStyle="1">
    <w:name w:val="Heading 3 Char"/>
    <w:basedOn w:val="DefaultParagraphFont"/>
    <w:link w:val="Heading3"/>
    <w:uiPriority w:val="9"/>
    <w:rsid w:val="00824136"/>
    <w:rPr>
      <w:rFonts w:ascii="Arial" w:hAnsi="Arial" w:cs="Arial" w:eastAsiaTheme="majorEastAsia"/>
      <w:b/>
      <w:bCs/>
      <w:sz w:val="24"/>
      <w:szCs w:val="24"/>
      <w:lang w:eastAsia="en-GB"/>
    </w:rPr>
  </w:style>
  <w:style w:type="table" w:styleId="TableGrid0" w:customStyle="1">
    <w:name w:val="Table Grid0"/>
    <w:basedOn w:val="TableNormal"/>
    <w:uiPriority w:val="39"/>
    <w:rsid w:val="008241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3">
    <w:name w:val="toc 3"/>
    <w:basedOn w:val="Normal"/>
    <w:next w:val="Normal"/>
    <w:autoRedefine/>
    <w:uiPriority w:val="39"/>
    <w:unhideWhenUsed/>
    <w:rsid w:val="00824136"/>
    <w:pPr>
      <w:spacing w:after="100" w:line="250" w:lineRule="auto"/>
      <w:ind w:left="440" w:right="1318" w:hanging="10"/>
    </w:pPr>
    <w:rPr>
      <w:rFonts w:eastAsia="Calibri" w:cs="Arial"/>
      <w:color w:val="000000"/>
      <w:sz w:val="24"/>
      <w:lang w:eastAsia="en-GB"/>
    </w:rPr>
  </w:style>
  <w:style w:type="paragraph" w:styleId="Default" w:customStyle="1">
    <w:name w:val="Default"/>
    <w:rsid w:val="00206A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82707">
      <w:bodyDiv w:val="1"/>
      <w:marLeft w:val="0"/>
      <w:marRight w:val="0"/>
      <w:marTop w:val="0"/>
      <w:marBottom w:val="0"/>
      <w:divBdr>
        <w:top w:val="none" w:sz="0" w:space="0" w:color="auto"/>
        <w:left w:val="none" w:sz="0" w:space="0" w:color="auto"/>
        <w:bottom w:val="none" w:sz="0" w:space="0" w:color="auto"/>
        <w:right w:val="none" w:sz="0" w:space="0" w:color="auto"/>
      </w:divBdr>
      <w:divsChild>
        <w:div w:id="92937499">
          <w:marLeft w:val="0"/>
          <w:marRight w:val="0"/>
          <w:marTop w:val="0"/>
          <w:marBottom w:val="0"/>
          <w:divBdr>
            <w:top w:val="none" w:sz="0" w:space="0" w:color="auto"/>
            <w:left w:val="none" w:sz="0" w:space="0" w:color="auto"/>
            <w:bottom w:val="none" w:sz="0" w:space="0" w:color="auto"/>
            <w:right w:val="none" w:sz="0" w:space="0" w:color="auto"/>
          </w:divBdr>
        </w:div>
        <w:div w:id="108260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7E74E-4282-4757-92FC-CA4EB6217DB8}">
  <ds:schemaRefs>
    <ds:schemaRef ds:uri="http://schemas.microsoft.com/sharepoint/v3/contenttype/forms"/>
  </ds:schemaRefs>
</ds:datastoreItem>
</file>

<file path=customXml/itemProps2.xml><?xml version="1.0" encoding="utf-8"?>
<ds:datastoreItem xmlns:ds="http://schemas.openxmlformats.org/officeDocument/2006/customXml" ds:itemID="{D6566899-7F54-4516-9874-38B1EE305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FAFB0-6A01-4EC8-8831-B4797161AF0F}">
  <ds:schemaRefs>
    <ds:schemaRef ds:uri="http://schemas.microsoft.com/office/2006/metadata/properties"/>
    <ds:schemaRef ds:uri="http://schemas.microsoft.com/office/infopath/2007/PartnerControls"/>
    <ds:schemaRef ds:uri="c5dbf80e-f509-45f6-9fe5-406e3eefabbb"/>
    <ds:schemaRef ds:uri="b94932a4-8a36-4682-922b-a748b0285a9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Wendy (Childrens Services)</dc:creator>
  <keywords/>
  <dc:description/>
  <lastModifiedBy>Scott, Wendy (Childrens Services)</lastModifiedBy>
  <revision>17</revision>
  <dcterms:created xsi:type="dcterms:W3CDTF">2024-07-09T04:51:00.0000000Z</dcterms:created>
  <dcterms:modified xsi:type="dcterms:W3CDTF">2024-09-02T09:29:49.8558403Z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