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6E40A" w14:textId="77777777" w:rsidR="00B83BE0" w:rsidRPr="00B83BE0" w:rsidRDefault="00B83BE0" w:rsidP="00B83BE0">
      <w:pPr>
        <w:spacing w:after="120" w:line="240" w:lineRule="auto"/>
        <w:outlineLvl w:val="1"/>
        <w:rPr>
          <w:rFonts w:ascii="Arial" w:eastAsia="Times New Roman" w:hAnsi="Arial" w:cs="Arial"/>
          <w:b/>
          <w:bCs/>
          <w:color w:val="006556"/>
          <w:kern w:val="36"/>
          <w:sz w:val="28"/>
          <w:szCs w:val="28"/>
          <w:lang w:val="en" w:eastAsia="en-GB"/>
        </w:rPr>
      </w:pPr>
      <w:r>
        <w:rPr>
          <w:rFonts w:ascii="Arial" w:eastAsia="Times New Roman" w:hAnsi="Arial" w:cs="Arial"/>
          <w:b/>
          <w:bCs/>
          <w:color w:val="006556"/>
          <w:kern w:val="36"/>
          <w:sz w:val="28"/>
          <w:szCs w:val="28"/>
          <w:lang w:val="en" w:eastAsia="en-GB"/>
        </w:rPr>
        <w:t>I</w:t>
      </w:r>
      <w:r w:rsidRPr="00B83BE0">
        <w:rPr>
          <w:rFonts w:ascii="Arial" w:eastAsia="Times New Roman" w:hAnsi="Arial" w:cs="Arial"/>
          <w:b/>
          <w:bCs/>
          <w:color w:val="006556"/>
          <w:kern w:val="36"/>
          <w:sz w:val="28"/>
          <w:szCs w:val="28"/>
          <w:lang w:val="en" w:eastAsia="en-GB"/>
        </w:rPr>
        <w:t>nitial Assessment - Establishing your learners’ starting points</w:t>
      </w:r>
    </w:p>
    <w:p w14:paraId="16B750FE" w14:textId="77777777" w:rsidR="00B83BE0" w:rsidRPr="00B83BE0" w:rsidRDefault="00B83BE0" w:rsidP="00B83BE0">
      <w:pPr>
        <w:spacing w:before="60" w:after="195" w:line="240" w:lineRule="auto"/>
        <w:rPr>
          <w:rFonts w:ascii="Arial" w:eastAsia="Times New Roman" w:hAnsi="Arial" w:cs="Arial"/>
          <w:sz w:val="20"/>
          <w:szCs w:val="20"/>
          <w:lang w:val="en" w:eastAsia="en-GB"/>
        </w:rPr>
      </w:pPr>
      <w:r w:rsidRPr="00B83BE0">
        <w:rPr>
          <w:rFonts w:ascii="Arial" w:eastAsia="Times New Roman" w:hAnsi="Arial" w:cs="Arial"/>
          <w:sz w:val="20"/>
          <w:szCs w:val="20"/>
          <w:lang w:val="en" w:eastAsia="en-GB"/>
        </w:rPr>
        <w:t>Initial assessment is a crucial part of the learning journey. It provides the information needed to decide a learner’s starting point. It is the benchmark from which learners’ progress and achievement can be measured.</w:t>
      </w:r>
    </w:p>
    <w:p w14:paraId="11AACF68" w14:textId="77777777" w:rsidR="00B83BE0" w:rsidRPr="00B83BE0" w:rsidRDefault="00B83BE0" w:rsidP="00B83BE0">
      <w:pPr>
        <w:spacing w:before="60" w:after="195" w:line="240" w:lineRule="auto"/>
        <w:rPr>
          <w:rFonts w:ascii="Arial" w:eastAsia="Times New Roman" w:hAnsi="Arial" w:cs="Arial"/>
          <w:sz w:val="20"/>
          <w:szCs w:val="20"/>
          <w:lang w:val="en" w:eastAsia="en-GB"/>
        </w:rPr>
      </w:pPr>
      <w:r w:rsidRPr="00B83BE0">
        <w:rPr>
          <w:rFonts w:ascii="Arial" w:eastAsia="Times New Roman" w:hAnsi="Arial" w:cs="Arial"/>
          <w:sz w:val="20"/>
          <w:szCs w:val="20"/>
          <w:lang w:val="en" w:eastAsia="en-GB"/>
        </w:rPr>
        <w:t>“Initial assessment needs to be done with learners rather than to them. It should be of benefit to learners and help them feel positive about themselves and their potential to learn.”</w:t>
      </w:r>
      <w:r>
        <w:rPr>
          <w:rFonts w:ascii="Arial" w:eastAsia="Times New Roman" w:hAnsi="Arial" w:cs="Arial"/>
          <w:sz w:val="20"/>
          <w:szCs w:val="20"/>
          <w:lang w:val="en" w:eastAsia="en-GB"/>
        </w:rPr>
        <w:t xml:space="preserve"> </w:t>
      </w:r>
      <w:r>
        <w:rPr>
          <w:rFonts w:ascii="Arial" w:eastAsia="Times New Roman" w:hAnsi="Arial" w:cs="Arial"/>
          <w:sz w:val="20"/>
          <w:szCs w:val="20"/>
          <w:vertAlign w:val="superscript"/>
          <w:lang w:val="en" w:eastAsia="en-GB"/>
        </w:rPr>
        <w:t>1</w:t>
      </w:r>
      <w:r w:rsidRPr="00B83BE0">
        <w:rPr>
          <w:rFonts w:ascii="Arial" w:eastAsia="Times New Roman" w:hAnsi="Arial" w:cs="Arial"/>
          <w:sz w:val="20"/>
          <w:szCs w:val="20"/>
          <w:lang w:val="en" w:eastAsia="en-GB"/>
        </w:rPr>
        <w:br/>
      </w:r>
      <w:r w:rsidRPr="00B83BE0">
        <w:rPr>
          <w:rFonts w:ascii="Arial" w:eastAsia="Times New Roman" w:hAnsi="Arial" w:cs="Arial"/>
          <w:sz w:val="20"/>
          <w:szCs w:val="20"/>
          <w:lang w:val="en" w:eastAsia="en-GB"/>
        </w:rPr>
        <w:br/>
        <w:t xml:space="preserve">Why is Initial Assessment important? </w:t>
      </w:r>
    </w:p>
    <w:p w14:paraId="60E385EC" w14:textId="77777777" w:rsidR="00B83BE0" w:rsidRPr="00B83BE0" w:rsidRDefault="00B83BE0" w:rsidP="00B83BE0">
      <w:pPr>
        <w:spacing w:before="225" w:after="45" w:line="240" w:lineRule="auto"/>
        <w:outlineLvl w:val="2"/>
        <w:rPr>
          <w:rFonts w:ascii="Arial" w:eastAsia="Times New Roman" w:hAnsi="Arial" w:cs="Arial"/>
          <w:b/>
          <w:bCs/>
          <w:color w:val="006556"/>
          <w:sz w:val="23"/>
          <w:szCs w:val="23"/>
          <w:lang w:val="en" w:eastAsia="en-GB"/>
        </w:rPr>
      </w:pPr>
      <w:r w:rsidRPr="00B83BE0">
        <w:rPr>
          <w:rFonts w:ascii="Arial" w:eastAsia="Times New Roman" w:hAnsi="Arial" w:cs="Arial"/>
          <w:b/>
          <w:bCs/>
          <w:color w:val="006556"/>
          <w:sz w:val="23"/>
          <w:szCs w:val="23"/>
          <w:lang w:val="en" w:eastAsia="en-GB"/>
        </w:rPr>
        <w:t xml:space="preserve">For the Learner </w:t>
      </w:r>
    </w:p>
    <w:p w14:paraId="139590F8" w14:textId="77777777" w:rsidR="00B83BE0" w:rsidRPr="00B83BE0" w:rsidRDefault="00B83BE0" w:rsidP="00B83BE0">
      <w:pPr>
        <w:numPr>
          <w:ilvl w:val="0"/>
          <w:numId w:val="1"/>
        </w:numPr>
        <w:spacing w:after="75" w:line="240" w:lineRule="auto"/>
        <w:ind w:left="2925"/>
        <w:rPr>
          <w:rFonts w:ascii="Arial" w:eastAsia="Times New Roman" w:hAnsi="Arial" w:cs="Arial"/>
          <w:sz w:val="20"/>
          <w:szCs w:val="20"/>
          <w:lang w:val="en" w:eastAsia="en-GB"/>
        </w:rPr>
      </w:pPr>
      <w:r w:rsidRPr="00B83BE0">
        <w:rPr>
          <w:rFonts w:ascii="Arial" w:eastAsia="Times New Roman" w:hAnsi="Arial" w:cs="Arial"/>
          <w:sz w:val="20"/>
          <w:szCs w:val="20"/>
          <w:lang w:val="en" w:eastAsia="en-GB"/>
        </w:rPr>
        <w:t xml:space="preserve">establishes the starting point so that the learner can see how much he/she achieves during the course </w:t>
      </w:r>
    </w:p>
    <w:p w14:paraId="6BE73296" w14:textId="77777777" w:rsidR="00B83BE0" w:rsidRPr="00B83BE0" w:rsidRDefault="00B83BE0" w:rsidP="00B83BE0">
      <w:pPr>
        <w:numPr>
          <w:ilvl w:val="0"/>
          <w:numId w:val="1"/>
        </w:numPr>
        <w:spacing w:after="75" w:line="240" w:lineRule="auto"/>
        <w:ind w:left="2925"/>
        <w:rPr>
          <w:rFonts w:ascii="Arial" w:eastAsia="Times New Roman" w:hAnsi="Arial" w:cs="Arial"/>
          <w:sz w:val="20"/>
          <w:szCs w:val="20"/>
          <w:lang w:val="en" w:eastAsia="en-GB"/>
        </w:rPr>
      </w:pPr>
      <w:r w:rsidRPr="00B83BE0">
        <w:rPr>
          <w:rFonts w:ascii="Arial" w:eastAsia="Times New Roman" w:hAnsi="Arial" w:cs="Arial"/>
          <w:sz w:val="20"/>
          <w:szCs w:val="20"/>
          <w:lang w:val="en" w:eastAsia="en-GB"/>
        </w:rPr>
        <w:t xml:space="preserve">fosters a more reflective approach to learning </w:t>
      </w:r>
    </w:p>
    <w:p w14:paraId="1F8CA30C" w14:textId="77777777" w:rsidR="00B83BE0" w:rsidRPr="00B83BE0" w:rsidRDefault="00B83BE0" w:rsidP="00B83BE0">
      <w:pPr>
        <w:spacing w:before="225" w:after="45" w:line="240" w:lineRule="auto"/>
        <w:outlineLvl w:val="2"/>
        <w:rPr>
          <w:rFonts w:ascii="Arial" w:eastAsia="Times New Roman" w:hAnsi="Arial" w:cs="Arial"/>
          <w:b/>
          <w:bCs/>
          <w:color w:val="006556"/>
          <w:sz w:val="23"/>
          <w:szCs w:val="23"/>
          <w:lang w:val="en" w:eastAsia="en-GB"/>
        </w:rPr>
      </w:pPr>
      <w:r w:rsidRPr="00B83BE0">
        <w:rPr>
          <w:rFonts w:ascii="Arial" w:eastAsia="Times New Roman" w:hAnsi="Arial" w:cs="Arial"/>
          <w:b/>
          <w:bCs/>
          <w:color w:val="006556"/>
          <w:sz w:val="23"/>
          <w:szCs w:val="23"/>
          <w:lang w:val="en" w:eastAsia="en-GB"/>
        </w:rPr>
        <w:t xml:space="preserve">For the Tutor </w:t>
      </w:r>
    </w:p>
    <w:p w14:paraId="7157D541" w14:textId="77777777" w:rsidR="00B83BE0" w:rsidRPr="00B83BE0" w:rsidRDefault="00B83BE0" w:rsidP="00B83BE0">
      <w:pPr>
        <w:numPr>
          <w:ilvl w:val="0"/>
          <w:numId w:val="2"/>
        </w:numPr>
        <w:spacing w:after="75" w:line="240" w:lineRule="auto"/>
        <w:ind w:left="2925"/>
        <w:rPr>
          <w:rFonts w:ascii="Arial" w:eastAsia="Times New Roman" w:hAnsi="Arial" w:cs="Arial"/>
          <w:sz w:val="20"/>
          <w:szCs w:val="20"/>
          <w:lang w:val="en" w:eastAsia="en-GB"/>
        </w:rPr>
      </w:pPr>
      <w:r w:rsidRPr="00B83BE0">
        <w:rPr>
          <w:rFonts w:ascii="Arial" w:eastAsia="Times New Roman" w:hAnsi="Arial" w:cs="Arial"/>
          <w:sz w:val="20"/>
          <w:szCs w:val="20"/>
          <w:lang w:val="en" w:eastAsia="en-GB"/>
        </w:rPr>
        <w:t xml:space="preserve">enables the tutor to effectively plan to meet individual learners’ needs </w:t>
      </w:r>
    </w:p>
    <w:p w14:paraId="519D0CE8" w14:textId="77777777" w:rsidR="00B83BE0" w:rsidRPr="00B83BE0" w:rsidRDefault="00B83BE0" w:rsidP="00B83BE0">
      <w:pPr>
        <w:numPr>
          <w:ilvl w:val="0"/>
          <w:numId w:val="2"/>
        </w:numPr>
        <w:spacing w:after="75" w:line="240" w:lineRule="auto"/>
        <w:ind w:left="2925"/>
        <w:rPr>
          <w:rFonts w:ascii="Arial" w:eastAsia="Times New Roman" w:hAnsi="Arial" w:cs="Arial"/>
          <w:sz w:val="20"/>
          <w:szCs w:val="20"/>
          <w:lang w:val="en" w:eastAsia="en-GB"/>
        </w:rPr>
      </w:pPr>
      <w:r w:rsidRPr="00B83BE0">
        <w:rPr>
          <w:rFonts w:ascii="Arial" w:eastAsia="Times New Roman" w:hAnsi="Arial" w:cs="Arial"/>
          <w:sz w:val="20"/>
          <w:szCs w:val="20"/>
          <w:lang w:val="en" w:eastAsia="en-GB"/>
        </w:rPr>
        <w:t xml:space="preserve">establishes a starting point in order to review learners’ progress and achievements </w:t>
      </w:r>
    </w:p>
    <w:p w14:paraId="11050882" w14:textId="77777777" w:rsidR="00B83BE0" w:rsidRPr="00B83BE0" w:rsidRDefault="00B83BE0" w:rsidP="00B83BE0">
      <w:pPr>
        <w:numPr>
          <w:ilvl w:val="0"/>
          <w:numId w:val="2"/>
        </w:numPr>
        <w:spacing w:after="75" w:line="240" w:lineRule="auto"/>
        <w:ind w:left="2925"/>
        <w:rPr>
          <w:rFonts w:ascii="Arial" w:eastAsia="Times New Roman" w:hAnsi="Arial" w:cs="Arial"/>
          <w:sz w:val="20"/>
          <w:szCs w:val="20"/>
          <w:lang w:val="en" w:eastAsia="en-GB"/>
        </w:rPr>
      </w:pPr>
      <w:r w:rsidRPr="00B83BE0">
        <w:rPr>
          <w:rFonts w:ascii="Arial" w:eastAsia="Times New Roman" w:hAnsi="Arial" w:cs="Arial"/>
          <w:sz w:val="20"/>
          <w:szCs w:val="20"/>
          <w:lang w:val="en" w:eastAsia="en-GB"/>
        </w:rPr>
        <w:t xml:space="preserve">improves quality of teaching </w:t>
      </w:r>
    </w:p>
    <w:p w14:paraId="0924301B" w14:textId="77777777" w:rsidR="00B83BE0" w:rsidRPr="00B83BE0" w:rsidRDefault="00B83BE0" w:rsidP="00B83BE0">
      <w:pPr>
        <w:spacing w:before="225" w:after="45" w:line="240" w:lineRule="auto"/>
        <w:outlineLvl w:val="2"/>
        <w:rPr>
          <w:rFonts w:ascii="Arial" w:eastAsia="Times New Roman" w:hAnsi="Arial" w:cs="Arial"/>
          <w:b/>
          <w:bCs/>
          <w:color w:val="006556"/>
          <w:sz w:val="23"/>
          <w:szCs w:val="23"/>
          <w:lang w:val="en" w:eastAsia="en-GB"/>
        </w:rPr>
      </w:pPr>
      <w:r w:rsidRPr="00B83BE0">
        <w:rPr>
          <w:rFonts w:ascii="Arial" w:eastAsia="Times New Roman" w:hAnsi="Arial" w:cs="Arial"/>
          <w:b/>
          <w:bCs/>
          <w:color w:val="006556"/>
          <w:sz w:val="23"/>
          <w:szCs w:val="23"/>
          <w:lang w:val="en" w:eastAsia="en-GB"/>
        </w:rPr>
        <w:t>How do you carry out Initial Assessment?</w:t>
      </w:r>
    </w:p>
    <w:p w14:paraId="4C563D38" w14:textId="77777777" w:rsidR="00B83BE0" w:rsidRPr="00B83BE0" w:rsidRDefault="00B83BE0" w:rsidP="00B83BE0">
      <w:pPr>
        <w:spacing w:before="60" w:after="195" w:line="240" w:lineRule="auto"/>
        <w:rPr>
          <w:rFonts w:ascii="Arial" w:eastAsia="Times New Roman" w:hAnsi="Arial" w:cs="Arial"/>
          <w:sz w:val="20"/>
          <w:szCs w:val="20"/>
          <w:lang w:val="en" w:eastAsia="en-GB"/>
        </w:rPr>
      </w:pPr>
      <w:r w:rsidRPr="00B83BE0">
        <w:rPr>
          <w:rFonts w:ascii="Arial" w:eastAsia="Times New Roman" w:hAnsi="Arial" w:cs="Arial"/>
          <w:sz w:val="20"/>
          <w:szCs w:val="20"/>
          <w:lang w:val="en" w:eastAsia="en-GB"/>
        </w:rPr>
        <w:t xml:space="preserve">Initial assessment may start during enrolment to establish learners’ interests, experience and motivation or it may be part of a “getting to know you” activity in induction. It needs to be flexible and should reflect the nature of the group. It should be adapted to suit the needs, </w:t>
      </w:r>
      <w:proofErr w:type="gramStart"/>
      <w:r w:rsidRPr="00B83BE0">
        <w:rPr>
          <w:rFonts w:ascii="Arial" w:eastAsia="Times New Roman" w:hAnsi="Arial" w:cs="Arial"/>
          <w:sz w:val="20"/>
          <w:szCs w:val="20"/>
          <w:lang w:val="en" w:eastAsia="en-GB"/>
        </w:rPr>
        <w:t>both of the individuals</w:t>
      </w:r>
      <w:proofErr w:type="gramEnd"/>
      <w:r w:rsidRPr="00B83BE0">
        <w:rPr>
          <w:rFonts w:ascii="Arial" w:eastAsia="Times New Roman" w:hAnsi="Arial" w:cs="Arial"/>
          <w:sz w:val="20"/>
          <w:szCs w:val="20"/>
          <w:lang w:val="en" w:eastAsia="en-GB"/>
        </w:rPr>
        <w:t xml:space="preserve"> within the group and of the group itself.</w:t>
      </w:r>
    </w:p>
    <w:p w14:paraId="23777D24" w14:textId="77777777" w:rsidR="00B83BE0" w:rsidRPr="00B83BE0" w:rsidRDefault="00B83BE0" w:rsidP="00B83BE0">
      <w:pPr>
        <w:spacing w:before="60" w:after="195" w:line="240" w:lineRule="auto"/>
        <w:rPr>
          <w:rFonts w:ascii="Arial" w:eastAsia="Times New Roman" w:hAnsi="Arial" w:cs="Arial"/>
          <w:sz w:val="20"/>
          <w:szCs w:val="20"/>
          <w:lang w:val="en" w:eastAsia="en-GB"/>
        </w:rPr>
      </w:pPr>
      <w:r w:rsidRPr="00B83BE0">
        <w:rPr>
          <w:rFonts w:ascii="Arial" w:eastAsia="Times New Roman" w:hAnsi="Arial" w:cs="Arial"/>
          <w:sz w:val="20"/>
          <w:szCs w:val="20"/>
          <w:lang w:val="en" w:eastAsia="en-GB"/>
        </w:rPr>
        <w:t xml:space="preserve">Using a range of assessment methods will enable you to capture a learner’s starting point </w:t>
      </w:r>
    </w:p>
    <w:p w14:paraId="3A0881DB" w14:textId="77777777" w:rsidR="00B83BE0" w:rsidRPr="00B83BE0" w:rsidRDefault="00B83BE0" w:rsidP="00B83BE0">
      <w:pPr>
        <w:numPr>
          <w:ilvl w:val="0"/>
          <w:numId w:val="3"/>
        </w:numPr>
        <w:spacing w:after="75" w:line="240" w:lineRule="auto"/>
        <w:ind w:left="2925"/>
        <w:rPr>
          <w:rFonts w:ascii="Arial" w:eastAsia="Times New Roman" w:hAnsi="Arial" w:cs="Arial"/>
          <w:sz w:val="20"/>
          <w:szCs w:val="20"/>
          <w:lang w:val="en" w:eastAsia="en-GB"/>
        </w:rPr>
      </w:pPr>
      <w:r w:rsidRPr="00B83BE0">
        <w:rPr>
          <w:rFonts w:ascii="Arial" w:eastAsia="Times New Roman" w:hAnsi="Arial" w:cs="Arial"/>
          <w:sz w:val="20"/>
          <w:szCs w:val="20"/>
          <w:lang w:val="en" w:eastAsia="en-GB"/>
        </w:rPr>
        <w:t xml:space="preserve">tutor observations </w:t>
      </w:r>
    </w:p>
    <w:p w14:paraId="736A75BD" w14:textId="77777777" w:rsidR="00B83BE0" w:rsidRPr="00B83BE0" w:rsidRDefault="00B83BE0" w:rsidP="00B83BE0">
      <w:pPr>
        <w:numPr>
          <w:ilvl w:val="0"/>
          <w:numId w:val="3"/>
        </w:numPr>
        <w:spacing w:after="75" w:line="240" w:lineRule="auto"/>
        <w:ind w:left="2925"/>
        <w:rPr>
          <w:rFonts w:ascii="Arial" w:eastAsia="Times New Roman" w:hAnsi="Arial" w:cs="Arial"/>
          <w:sz w:val="20"/>
          <w:szCs w:val="20"/>
          <w:lang w:val="en" w:eastAsia="en-GB"/>
        </w:rPr>
      </w:pPr>
      <w:r w:rsidRPr="00B83BE0">
        <w:rPr>
          <w:rFonts w:ascii="Arial" w:eastAsia="Times New Roman" w:hAnsi="Arial" w:cs="Arial"/>
          <w:sz w:val="20"/>
          <w:szCs w:val="20"/>
          <w:lang w:val="en" w:eastAsia="en-GB"/>
        </w:rPr>
        <w:t xml:space="preserve">self assessment exercises </w:t>
      </w:r>
    </w:p>
    <w:p w14:paraId="5633C2ED" w14:textId="77777777" w:rsidR="00B83BE0" w:rsidRPr="00B83BE0" w:rsidRDefault="00B83BE0" w:rsidP="00B83BE0">
      <w:pPr>
        <w:numPr>
          <w:ilvl w:val="0"/>
          <w:numId w:val="3"/>
        </w:numPr>
        <w:spacing w:after="75" w:line="240" w:lineRule="auto"/>
        <w:ind w:left="2925"/>
        <w:rPr>
          <w:rFonts w:ascii="Arial" w:eastAsia="Times New Roman" w:hAnsi="Arial" w:cs="Arial"/>
          <w:sz w:val="20"/>
          <w:szCs w:val="20"/>
          <w:lang w:val="en" w:eastAsia="en-GB"/>
        </w:rPr>
      </w:pPr>
      <w:r w:rsidRPr="00B83BE0">
        <w:rPr>
          <w:rFonts w:ascii="Arial" w:eastAsia="Times New Roman" w:hAnsi="Arial" w:cs="Arial"/>
          <w:sz w:val="20"/>
          <w:szCs w:val="20"/>
          <w:lang w:val="en" w:eastAsia="en-GB"/>
        </w:rPr>
        <w:t xml:space="preserve">group discussion </w:t>
      </w:r>
    </w:p>
    <w:p w14:paraId="1AC9F443" w14:textId="77777777" w:rsidR="00B83BE0" w:rsidRPr="00B83BE0" w:rsidRDefault="00B83BE0" w:rsidP="00B83BE0">
      <w:pPr>
        <w:numPr>
          <w:ilvl w:val="0"/>
          <w:numId w:val="3"/>
        </w:numPr>
        <w:spacing w:after="75" w:line="240" w:lineRule="auto"/>
        <w:ind w:left="2925"/>
        <w:rPr>
          <w:rFonts w:ascii="Arial" w:eastAsia="Times New Roman" w:hAnsi="Arial" w:cs="Arial"/>
          <w:sz w:val="20"/>
          <w:szCs w:val="20"/>
          <w:lang w:val="en" w:eastAsia="en-GB"/>
        </w:rPr>
      </w:pPr>
      <w:r w:rsidRPr="00B83BE0">
        <w:rPr>
          <w:rFonts w:ascii="Arial" w:eastAsia="Times New Roman" w:hAnsi="Arial" w:cs="Arial"/>
          <w:sz w:val="20"/>
          <w:szCs w:val="20"/>
          <w:lang w:val="en" w:eastAsia="en-GB"/>
        </w:rPr>
        <w:t xml:space="preserve">one-to-one with tutor </w:t>
      </w:r>
    </w:p>
    <w:p w14:paraId="50AC72F9" w14:textId="77777777" w:rsidR="00B83BE0" w:rsidRPr="00B83BE0" w:rsidRDefault="00B83BE0" w:rsidP="00B83BE0">
      <w:pPr>
        <w:numPr>
          <w:ilvl w:val="0"/>
          <w:numId w:val="3"/>
        </w:numPr>
        <w:spacing w:after="75" w:line="240" w:lineRule="auto"/>
        <w:ind w:left="2925"/>
        <w:rPr>
          <w:rFonts w:ascii="Arial" w:eastAsia="Times New Roman" w:hAnsi="Arial" w:cs="Arial"/>
          <w:sz w:val="20"/>
          <w:szCs w:val="20"/>
          <w:lang w:val="en" w:eastAsia="en-GB"/>
        </w:rPr>
      </w:pPr>
      <w:r w:rsidRPr="00B83BE0">
        <w:rPr>
          <w:rFonts w:ascii="Arial" w:eastAsia="Times New Roman" w:hAnsi="Arial" w:cs="Arial"/>
          <w:sz w:val="20"/>
          <w:szCs w:val="20"/>
          <w:lang w:val="en" w:eastAsia="en-GB"/>
        </w:rPr>
        <w:t xml:space="preserve">games and practical activities </w:t>
      </w:r>
    </w:p>
    <w:p w14:paraId="02C3A2FC" w14:textId="77777777" w:rsidR="00B83BE0" w:rsidRPr="00B83BE0" w:rsidRDefault="00B83BE0" w:rsidP="00B83BE0">
      <w:pPr>
        <w:numPr>
          <w:ilvl w:val="0"/>
          <w:numId w:val="3"/>
        </w:numPr>
        <w:spacing w:after="75" w:line="240" w:lineRule="auto"/>
        <w:ind w:left="2925"/>
        <w:rPr>
          <w:rFonts w:ascii="Arial" w:eastAsia="Times New Roman" w:hAnsi="Arial" w:cs="Arial"/>
          <w:sz w:val="20"/>
          <w:szCs w:val="20"/>
          <w:lang w:val="en" w:eastAsia="en-GB"/>
        </w:rPr>
      </w:pPr>
      <w:r w:rsidRPr="00B83BE0">
        <w:rPr>
          <w:rFonts w:ascii="Arial" w:eastAsia="Times New Roman" w:hAnsi="Arial" w:cs="Arial"/>
          <w:sz w:val="20"/>
          <w:szCs w:val="20"/>
          <w:lang w:val="en" w:eastAsia="en-GB"/>
        </w:rPr>
        <w:t xml:space="preserve">quiz and questionnaires </w:t>
      </w:r>
    </w:p>
    <w:p w14:paraId="26505FEF" w14:textId="77777777" w:rsidR="00B83BE0" w:rsidRPr="00B83BE0" w:rsidRDefault="00B83BE0" w:rsidP="00B83BE0">
      <w:pPr>
        <w:spacing w:before="60" w:after="195" w:line="240" w:lineRule="auto"/>
        <w:rPr>
          <w:rFonts w:ascii="Arial" w:eastAsia="Times New Roman" w:hAnsi="Arial" w:cs="Arial"/>
          <w:sz w:val="20"/>
          <w:szCs w:val="20"/>
          <w:lang w:val="en" w:eastAsia="en-GB"/>
        </w:rPr>
      </w:pPr>
      <w:r w:rsidRPr="00B83BE0">
        <w:rPr>
          <w:rFonts w:ascii="Arial" w:eastAsia="Times New Roman" w:hAnsi="Arial" w:cs="Arial"/>
          <w:sz w:val="20"/>
          <w:szCs w:val="20"/>
          <w:lang w:val="en" w:eastAsia="en-GB"/>
        </w:rPr>
        <w:t>Whichever method(s) you choose, it is important that initial assessment contains some form of skill/knowledge assessment which can be validated by the tutor. Use these examples as a starting point and adapt them to meet the needs of your learners.</w:t>
      </w:r>
    </w:p>
    <w:p w14:paraId="747D2B1D" w14:textId="77777777" w:rsidR="00B83BE0" w:rsidRPr="00B83BE0" w:rsidRDefault="00B83BE0" w:rsidP="00B83BE0">
      <w:pPr>
        <w:spacing w:before="225" w:after="45" w:line="240" w:lineRule="auto"/>
        <w:outlineLvl w:val="2"/>
        <w:rPr>
          <w:rFonts w:ascii="Arial" w:eastAsia="Times New Roman" w:hAnsi="Arial" w:cs="Arial"/>
          <w:b/>
          <w:bCs/>
          <w:color w:val="006556"/>
          <w:sz w:val="23"/>
          <w:szCs w:val="23"/>
          <w:lang w:val="en" w:eastAsia="en-GB"/>
        </w:rPr>
      </w:pPr>
      <w:r w:rsidRPr="00B83BE0">
        <w:rPr>
          <w:rFonts w:ascii="Arial" w:eastAsia="Times New Roman" w:hAnsi="Arial" w:cs="Arial"/>
          <w:b/>
          <w:bCs/>
          <w:color w:val="006556"/>
          <w:sz w:val="23"/>
          <w:szCs w:val="23"/>
          <w:lang w:val="en" w:eastAsia="en-GB"/>
        </w:rPr>
        <w:t>How do you record initial assessment?</w:t>
      </w:r>
    </w:p>
    <w:p w14:paraId="00EBFFD5" w14:textId="26A329AA" w:rsidR="00B83BE0" w:rsidRPr="00B83BE0" w:rsidRDefault="00B83BE0" w:rsidP="00B83BE0">
      <w:pPr>
        <w:spacing w:before="60" w:after="195" w:line="240" w:lineRule="auto"/>
        <w:rPr>
          <w:rFonts w:ascii="Arial" w:eastAsia="Times New Roman" w:hAnsi="Arial" w:cs="Arial"/>
          <w:sz w:val="20"/>
          <w:szCs w:val="20"/>
          <w:lang w:val="en" w:eastAsia="en-GB"/>
        </w:rPr>
      </w:pPr>
      <w:r w:rsidRPr="00B83BE0">
        <w:rPr>
          <w:rFonts w:ascii="Arial" w:eastAsia="Times New Roman" w:hAnsi="Arial" w:cs="Arial"/>
          <w:sz w:val="20"/>
          <w:szCs w:val="20"/>
          <w:lang w:val="en" w:eastAsia="en-GB"/>
        </w:rPr>
        <w:t xml:space="preserve">When assessment takes </w:t>
      </w:r>
      <w:proofErr w:type="gramStart"/>
      <w:r w:rsidRPr="00B83BE0">
        <w:rPr>
          <w:rFonts w:ascii="Arial" w:eastAsia="Times New Roman" w:hAnsi="Arial" w:cs="Arial"/>
          <w:sz w:val="20"/>
          <w:szCs w:val="20"/>
          <w:lang w:val="en" w:eastAsia="en-GB"/>
        </w:rPr>
        <w:t>place</w:t>
      </w:r>
      <w:proofErr w:type="gramEnd"/>
      <w:r w:rsidRPr="00B83BE0">
        <w:rPr>
          <w:rFonts w:ascii="Arial" w:eastAsia="Times New Roman" w:hAnsi="Arial" w:cs="Arial"/>
          <w:sz w:val="20"/>
          <w:szCs w:val="20"/>
          <w:lang w:val="en" w:eastAsia="en-GB"/>
        </w:rPr>
        <w:t xml:space="preserve"> it is important to record it. The record of assessment could be as simple as a dated tick sheet or could be a written report after a tutorial. Choose a way of recording assessment that suits both you and your learners. For the majority of adult </w:t>
      </w:r>
      <w:proofErr w:type="gramStart"/>
      <w:r w:rsidRPr="00B83BE0">
        <w:rPr>
          <w:rFonts w:ascii="Arial" w:eastAsia="Times New Roman" w:hAnsi="Arial" w:cs="Arial"/>
          <w:sz w:val="20"/>
          <w:szCs w:val="20"/>
          <w:lang w:val="en" w:eastAsia="en-GB"/>
        </w:rPr>
        <w:t>learners</w:t>
      </w:r>
      <w:proofErr w:type="gramEnd"/>
      <w:r w:rsidRPr="00B83BE0">
        <w:rPr>
          <w:rFonts w:ascii="Arial" w:eastAsia="Times New Roman" w:hAnsi="Arial" w:cs="Arial"/>
          <w:sz w:val="20"/>
          <w:szCs w:val="20"/>
          <w:lang w:val="en" w:eastAsia="en-GB"/>
        </w:rPr>
        <w:t xml:space="preserve"> it is appropriate to assess as informally as possible and to limit the amount of form filling/paperwork. An Individual Learning Plan (ILP) provides a record of the 5 stages of </w:t>
      </w:r>
      <w:hyperlink r:id="rId10" w:history="1">
        <w:r w:rsidRPr="006665AB">
          <w:rPr>
            <w:rStyle w:val="Hyperlink"/>
            <w:rFonts w:ascii="Arial" w:eastAsia="Times New Roman" w:hAnsi="Arial" w:cs="Arial"/>
            <w:sz w:val="20"/>
            <w:szCs w:val="20"/>
            <w:lang w:val="en" w:eastAsia="en-GB"/>
          </w:rPr>
          <w:t>RARPA</w:t>
        </w:r>
      </w:hyperlink>
      <w:r w:rsidRPr="00B83BE0">
        <w:rPr>
          <w:rFonts w:ascii="Arial" w:eastAsia="Times New Roman" w:hAnsi="Arial" w:cs="Arial"/>
          <w:sz w:val="20"/>
          <w:szCs w:val="20"/>
          <w:lang w:val="en" w:eastAsia="en-GB"/>
        </w:rPr>
        <w:t xml:space="preserve"> and enables the learner to reflect on their own learning and achievements.</w:t>
      </w:r>
    </w:p>
    <w:p w14:paraId="78C25170" w14:textId="77777777" w:rsidR="00B83BE0" w:rsidRPr="00B83BE0" w:rsidRDefault="00B83BE0" w:rsidP="00B83BE0">
      <w:pPr>
        <w:spacing w:before="225" w:after="45" w:line="240" w:lineRule="auto"/>
        <w:outlineLvl w:val="2"/>
        <w:rPr>
          <w:rFonts w:ascii="Arial" w:eastAsia="Times New Roman" w:hAnsi="Arial" w:cs="Arial"/>
          <w:b/>
          <w:bCs/>
          <w:color w:val="006556"/>
          <w:sz w:val="23"/>
          <w:szCs w:val="23"/>
          <w:lang w:val="en" w:eastAsia="en-GB"/>
        </w:rPr>
      </w:pPr>
      <w:r w:rsidRPr="00B83BE0">
        <w:rPr>
          <w:rFonts w:ascii="Arial" w:eastAsia="Times New Roman" w:hAnsi="Arial" w:cs="Arial"/>
          <w:b/>
          <w:bCs/>
          <w:color w:val="006556"/>
          <w:sz w:val="23"/>
          <w:szCs w:val="23"/>
          <w:lang w:val="en" w:eastAsia="en-GB"/>
        </w:rPr>
        <w:t>Finally</w:t>
      </w:r>
    </w:p>
    <w:p w14:paraId="51BB2555" w14:textId="77777777" w:rsidR="00B83BE0" w:rsidRPr="00B83BE0" w:rsidRDefault="00B83BE0" w:rsidP="00B83BE0">
      <w:pPr>
        <w:spacing w:before="60" w:after="195" w:line="240" w:lineRule="auto"/>
        <w:rPr>
          <w:rFonts w:ascii="Arial" w:eastAsia="Times New Roman" w:hAnsi="Arial" w:cs="Arial"/>
          <w:sz w:val="20"/>
          <w:szCs w:val="20"/>
          <w:lang w:val="en" w:eastAsia="en-GB"/>
        </w:rPr>
      </w:pPr>
      <w:r w:rsidRPr="00B83BE0">
        <w:rPr>
          <w:rFonts w:ascii="Arial" w:eastAsia="Times New Roman" w:hAnsi="Arial" w:cs="Arial"/>
          <w:sz w:val="20"/>
          <w:szCs w:val="20"/>
          <w:lang w:val="en" w:eastAsia="en-GB"/>
        </w:rPr>
        <w:t xml:space="preserve">Before you choose or devise an assessment method think </w:t>
      </w:r>
    </w:p>
    <w:p w14:paraId="1394059F" w14:textId="77777777" w:rsidR="00B83BE0" w:rsidRPr="00B83BE0" w:rsidRDefault="00B83BE0" w:rsidP="00B83BE0">
      <w:pPr>
        <w:numPr>
          <w:ilvl w:val="0"/>
          <w:numId w:val="4"/>
        </w:numPr>
        <w:spacing w:after="75" w:line="240" w:lineRule="auto"/>
        <w:ind w:left="2925"/>
        <w:rPr>
          <w:rFonts w:ascii="Arial" w:eastAsia="Times New Roman" w:hAnsi="Arial" w:cs="Arial"/>
          <w:sz w:val="20"/>
          <w:szCs w:val="20"/>
          <w:lang w:val="en" w:eastAsia="en-GB"/>
        </w:rPr>
      </w:pPr>
      <w:r w:rsidRPr="00B83BE0">
        <w:rPr>
          <w:rFonts w:ascii="Arial" w:eastAsia="Times New Roman" w:hAnsi="Arial" w:cs="Arial"/>
          <w:sz w:val="20"/>
          <w:szCs w:val="20"/>
          <w:lang w:val="en" w:eastAsia="en-GB"/>
        </w:rPr>
        <w:t xml:space="preserve">is it appropriate for the needs of the learner? </w:t>
      </w:r>
    </w:p>
    <w:p w14:paraId="30A87323" w14:textId="77777777" w:rsidR="00B83BE0" w:rsidRPr="00B83BE0" w:rsidRDefault="00B83BE0" w:rsidP="00B83BE0">
      <w:pPr>
        <w:numPr>
          <w:ilvl w:val="0"/>
          <w:numId w:val="4"/>
        </w:numPr>
        <w:spacing w:after="75" w:line="240" w:lineRule="auto"/>
        <w:ind w:left="2925"/>
        <w:rPr>
          <w:rFonts w:ascii="Arial" w:eastAsia="Times New Roman" w:hAnsi="Arial" w:cs="Arial"/>
          <w:sz w:val="20"/>
          <w:szCs w:val="20"/>
          <w:lang w:val="en" w:eastAsia="en-GB"/>
        </w:rPr>
      </w:pPr>
      <w:r w:rsidRPr="00B83BE0">
        <w:rPr>
          <w:rFonts w:ascii="Arial" w:eastAsia="Times New Roman" w:hAnsi="Arial" w:cs="Arial"/>
          <w:sz w:val="20"/>
          <w:szCs w:val="20"/>
          <w:lang w:val="en" w:eastAsia="en-GB"/>
        </w:rPr>
        <w:t xml:space="preserve">is it appropriate for the dynamics of the group? </w:t>
      </w:r>
    </w:p>
    <w:p w14:paraId="4955DF67" w14:textId="77777777" w:rsidR="00B83BE0" w:rsidRPr="00B83BE0" w:rsidRDefault="00B83BE0" w:rsidP="00B83BE0">
      <w:pPr>
        <w:numPr>
          <w:ilvl w:val="0"/>
          <w:numId w:val="4"/>
        </w:numPr>
        <w:spacing w:after="75" w:line="240" w:lineRule="auto"/>
        <w:ind w:left="2925"/>
        <w:rPr>
          <w:rFonts w:ascii="Arial" w:eastAsia="Times New Roman" w:hAnsi="Arial" w:cs="Arial"/>
          <w:sz w:val="20"/>
          <w:szCs w:val="20"/>
          <w:lang w:val="en" w:eastAsia="en-GB"/>
        </w:rPr>
      </w:pPr>
      <w:r w:rsidRPr="00B83BE0">
        <w:rPr>
          <w:rFonts w:ascii="Arial" w:eastAsia="Times New Roman" w:hAnsi="Arial" w:cs="Arial"/>
          <w:sz w:val="20"/>
          <w:szCs w:val="20"/>
          <w:lang w:val="en" w:eastAsia="en-GB"/>
        </w:rPr>
        <w:t xml:space="preserve">are you, as a tutor, comfortable with this method? </w:t>
      </w:r>
    </w:p>
    <w:p w14:paraId="7E685C83" w14:textId="77777777" w:rsidR="00B83BE0" w:rsidRPr="00B83BE0" w:rsidRDefault="00B83BE0" w:rsidP="00B83BE0">
      <w:pPr>
        <w:numPr>
          <w:ilvl w:val="0"/>
          <w:numId w:val="4"/>
        </w:numPr>
        <w:spacing w:after="75" w:line="240" w:lineRule="auto"/>
        <w:ind w:left="2925"/>
        <w:rPr>
          <w:rFonts w:ascii="Arial" w:eastAsia="Times New Roman" w:hAnsi="Arial" w:cs="Arial"/>
          <w:sz w:val="20"/>
          <w:szCs w:val="20"/>
          <w:lang w:val="en" w:eastAsia="en-GB"/>
        </w:rPr>
      </w:pPr>
      <w:r w:rsidRPr="00B83BE0">
        <w:rPr>
          <w:rFonts w:ascii="Arial" w:eastAsia="Times New Roman" w:hAnsi="Arial" w:cs="Arial"/>
          <w:sz w:val="20"/>
          <w:szCs w:val="20"/>
          <w:lang w:val="en" w:eastAsia="en-GB"/>
        </w:rPr>
        <w:t xml:space="preserve">can it be easily recorded? </w:t>
      </w:r>
    </w:p>
    <w:p w14:paraId="04B21597" w14:textId="77777777" w:rsidR="00360D89" w:rsidRDefault="00360D89"/>
    <w:sectPr w:rsidR="00360D89" w:rsidSect="00B83BE0">
      <w:footerReference w:type="default" r:id="rId11"/>
      <w:pgSz w:w="11906" w:h="16838"/>
      <w:pgMar w:top="1077" w:right="1418" w:bottom="964"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9D394" w14:textId="77777777" w:rsidR="00B83BE0" w:rsidRDefault="00B83BE0" w:rsidP="00B83BE0">
      <w:pPr>
        <w:spacing w:after="0" w:line="240" w:lineRule="auto"/>
      </w:pPr>
      <w:r>
        <w:separator/>
      </w:r>
    </w:p>
  </w:endnote>
  <w:endnote w:type="continuationSeparator" w:id="0">
    <w:p w14:paraId="10C2D417" w14:textId="77777777" w:rsidR="00B83BE0" w:rsidRDefault="00B83BE0" w:rsidP="00B83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CE03F" w14:textId="77777777" w:rsidR="00B83BE0" w:rsidRDefault="00B83BE0">
    <w:pPr>
      <w:pStyle w:val="Footer"/>
    </w:pPr>
    <w:r w:rsidRPr="00B83BE0">
      <w:rPr>
        <w:rFonts w:ascii="Arial" w:eastAsia="Times New Roman" w:hAnsi="Arial" w:cs="Arial"/>
        <w:sz w:val="20"/>
        <w:szCs w:val="20"/>
        <w:lang w:val="en" w:eastAsia="en-GB"/>
      </w:rPr>
      <w:t>Green, M. (2003) Initial Assessment: a learner-</w:t>
    </w:r>
    <w:proofErr w:type="spellStart"/>
    <w:r w:rsidRPr="00B83BE0">
      <w:rPr>
        <w:rFonts w:ascii="Arial" w:eastAsia="Times New Roman" w:hAnsi="Arial" w:cs="Arial"/>
        <w:sz w:val="20"/>
        <w:szCs w:val="20"/>
        <w:lang w:val="en" w:eastAsia="en-GB"/>
      </w:rPr>
      <w:t>centred</w:t>
    </w:r>
    <w:proofErr w:type="spellEnd"/>
    <w:r w:rsidRPr="00B83BE0">
      <w:rPr>
        <w:rFonts w:ascii="Arial" w:eastAsia="Times New Roman" w:hAnsi="Arial" w:cs="Arial"/>
        <w:sz w:val="20"/>
        <w:szCs w:val="20"/>
        <w:lang w:val="en" w:eastAsia="en-GB"/>
      </w:rPr>
      <w:t xml:space="preserve"> process. Learning and Skills Development Agency, p5.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2E90B" w14:textId="77777777" w:rsidR="00B83BE0" w:rsidRDefault="00B83BE0" w:rsidP="00B83BE0">
      <w:pPr>
        <w:spacing w:after="0" w:line="240" w:lineRule="auto"/>
      </w:pPr>
      <w:r>
        <w:separator/>
      </w:r>
    </w:p>
  </w:footnote>
  <w:footnote w:type="continuationSeparator" w:id="0">
    <w:p w14:paraId="3006178B" w14:textId="77777777" w:rsidR="00B83BE0" w:rsidRDefault="00B83BE0" w:rsidP="00B83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447DB"/>
    <w:multiLevelType w:val="multilevel"/>
    <w:tmpl w:val="A610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7217F"/>
    <w:multiLevelType w:val="multilevel"/>
    <w:tmpl w:val="62F6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132D5D"/>
    <w:multiLevelType w:val="multilevel"/>
    <w:tmpl w:val="1A3E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036F49"/>
    <w:multiLevelType w:val="multilevel"/>
    <w:tmpl w:val="3680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BE0"/>
    <w:rsid w:val="00043E38"/>
    <w:rsid w:val="000610F8"/>
    <w:rsid w:val="00083304"/>
    <w:rsid w:val="000A2099"/>
    <w:rsid w:val="000A2E00"/>
    <w:rsid w:val="000B34AD"/>
    <w:rsid w:val="000E0E34"/>
    <w:rsid w:val="000F2F0E"/>
    <w:rsid w:val="00102B30"/>
    <w:rsid w:val="00134548"/>
    <w:rsid w:val="001512F8"/>
    <w:rsid w:val="001801D0"/>
    <w:rsid w:val="00245B9E"/>
    <w:rsid w:val="00326E8F"/>
    <w:rsid w:val="00335C1B"/>
    <w:rsid w:val="00360D89"/>
    <w:rsid w:val="00377B8D"/>
    <w:rsid w:val="003A2BB1"/>
    <w:rsid w:val="003B2529"/>
    <w:rsid w:val="003B7BE3"/>
    <w:rsid w:val="00423448"/>
    <w:rsid w:val="00424DD5"/>
    <w:rsid w:val="00482407"/>
    <w:rsid w:val="004A0EE5"/>
    <w:rsid w:val="004E00A9"/>
    <w:rsid w:val="0050349A"/>
    <w:rsid w:val="00534164"/>
    <w:rsid w:val="00567BD9"/>
    <w:rsid w:val="005A746E"/>
    <w:rsid w:val="005B7673"/>
    <w:rsid w:val="005E7038"/>
    <w:rsid w:val="00631DE9"/>
    <w:rsid w:val="006665AB"/>
    <w:rsid w:val="006B6B94"/>
    <w:rsid w:val="006E3F57"/>
    <w:rsid w:val="0071475C"/>
    <w:rsid w:val="00773CA3"/>
    <w:rsid w:val="007E4E89"/>
    <w:rsid w:val="00840331"/>
    <w:rsid w:val="00890967"/>
    <w:rsid w:val="009037D9"/>
    <w:rsid w:val="009344DB"/>
    <w:rsid w:val="00937142"/>
    <w:rsid w:val="0095659A"/>
    <w:rsid w:val="009735DB"/>
    <w:rsid w:val="00B071A4"/>
    <w:rsid w:val="00B118A5"/>
    <w:rsid w:val="00B2153E"/>
    <w:rsid w:val="00B46BDB"/>
    <w:rsid w:val="00B52ACD"/>
    <w:rsid w:val="00B83BE0"/>
    <w:rsid w:val="00B91799"/>
    <w:rsid w:val="00C271BD"/>
    <w:rsid w:val="00C411A2"/>
    <w:rsid w:val="00C64382"/>
    <w:rsid w:val="00C70D32"/>
    <w:rsid w:val="00CC4541"/>
    <w:rsid w:val="00D24EB1"/>
    <w:rsid w:val="00D42489"/>
    <w:rsid w:val="00D6717B"/>
    <w:rsid w:val="00DB0ED0"/>
    <w:rsid w:val="00DF00F5"/>
    <w:rsid w:val="00E35361"/>
    <w:rsid w:val="00EB3AB0"/>
    <w:rsid w:val="00ED5029"/>
    <w:rsid w:val="00ED71B8"/>
    <w:rsid w:val="00F21BDB"/>
    <w:rsid w:val="00F23B77"/>
    <w:rsid w:val="00F51394"/>
    <w:rsid w:val="00F53A83"/>
    <w:rsid w:val="00F642B9"/>
    <w:rsid w:val="00F82BBF"/>
    <w:rsid w:val="00FA7D51"/>
    <w:rsid w:val="00FB7B07"/>
    <w:rsid w:val="00FE2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50013"/>
  <w15:docId w15:val="{503D5781-FD46-48D7-B7EE-22D29C2E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B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BE0"/>
  </w:style>
  <w:style w:type="paragraph" w:styleId="Footer">
    <w:name w:val="footer"/>
    <w:basedOn w:val="Normal"/>
    <w:link w:val="FooterChar"/>
    <w:uiPriority w:val="99"/>
    <w:unhideWhenUsed/>
    <w:rsid w:val="00B83B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BE0"/>
  </w:style>
  <w:style w:type="character" w:styleId="Hyperlink">
    <w:name w:val="Hyperlink"/>
    <w:basedOn w:val="DefaultParagraphFont"/>
    <w:uiPriority w:val="99"/>
    <w:unhideWhenUsed/>
    <w:rsid w:val="006665AB"/>
    <w:rPr>
      <w:color w:val="0000FF" w:themeColor="hyperlink"/>
      <w:u w:val="single"/>
    </w:rPr>
  </w:style>
  <w:style w:type="character" w:styleId="UnresolvedMention">
    <w:name w:val="Unresolved Mention"/>
    <w:basedOn w:val="DefaultParagraphFont"/>
    <w:uiPriority w:val="99"/>
    <w:semiHidden/>
    <w:unhideWhenUsed/>
    <w:rsid w:val="00666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88448">
      <w:bodyDiv w:val="1"/>
      <w:marLeft w:val="0"/>
      <w:marRight w:val="0"/>
      <w:marTop w:val="0"/>
      <w:marBottom w:val="0"/>
      <w:divBdr>
        <w:top w:val="none" w:sz="0" w:space="0" w:color="auto"/>
        <w:left w:val="none" w:sz="0" w:space="0" w:color="auto"/>
        <w:bottom w:val="none" w:sz="0" w:space="0" w:color="auto"/>
        <w:right w:val="none" w:sz="0" w:space="0" w:color="auto"/>
      </w:divBdr>
      <w:divsChild>
        <w:div w:id="505557956">
          <w:marLeft w:val="0"/>
          <w:marRight w:val="0"/>
          <w:marTop w:val="0"/>
          <w:marBottom w:val="0"/>
          <w:divBdr>
            <w:top w:val="none" w:sz="0" w:space="0" w:color="auto"/>
            <w:left w:val="none" w:sz="0" w:space="0" w:color="auto"/>
            <w:bottom w:val="none" w:sz="0" w:space="0" w:color="auto"/>
            <w:right w:val="none" w:sz="0" w:space="0" w:color="auto"/>
          </w:divBdr>
          <w:divsChild>
            <w:div w:id="377440292">
              <w:marLeft w:val="0"/>
              <w:marRight w:val="0"/>
              <w:marTop w:val="0"/>
              <w:marBottom w:val="0"/>
              <w:divBdr>
                <w:top w:val="single" w:sz="6" w:space="0" w:color="006556"/>
                <w:left w:val="none" w:sz="0" w:space="0" w:color="auto"/>
                <w:bottom w:val="none" w:sz="0" w:space="0" w:color="auto"/>
                <w:right w:val="none" w:sz="0" w:space="0" w:color="auto"/>
              </w:divBdr>
              <w:divsChild>
                <w:div w:id="554391809">
                  <w:marLeft w:val="0"/>
                  <w:marRight w:val="0"/>
                  <w:marTop w:val="0"/>
                  <w:marBottom w:val="0"/>
                  <w:divBdr>
                    <w:top w:val="none" w:sz="0" w:space="0" w:color="auto"/>
                    <w:left w:val="none" w:sz="0" w:space="0" w:color="auto"/>
                    <w:bottom w:val="none" w:sz="0" w:space="0" w:color="auto"/>
                    <w:right w:val="none" w:sz="0" w:space="0" w:color="auto"/>
                  </w:divBdr>
                  <w:divsChild>
                    <w:div w:id="573128749">
                      <w:marLeft w:val="0"/>
                      <w:marRight w:val="-3900"/>
                      <w:marTop w:val="0"/>
                      <w:marBottom w:val="0"/>
                      <w:divBdr>
                        <w:top w:val="none" w:sz="0" w:space="0" w:color="auto"/>
                        <w:left w:val="none" w:sz="0" w:space="0" w:color="auto"/>
                        <w:bottom w:val="none" w:sz="0" w:space="0" w:color="auto"/>
                        <w:right w:val="none" w:sz="0" w:space="0" w:color="auto"/>
                      </w:divBdr>
                      <w:divsChild>
                        <w:div w:id="2109109524">
                          <w:marLeft w:val="0"/>
                          <w:marRight w:val="3900"/>
                          <w:marTop w:val="150"/>
                          <w:marBottom w:val="0"/>
                          <w:divBdr>
                            <w:top w:val="none" w:sz="0" w:space="0" w:color="auto"/>
                            <w:left w:val="none" w:sz="0" w:space="0" w:color="auto"/>
                            <w:bottom w:val="none" w:sz="0" w:space="0" w:color="auto"/>
                            <w:right w:val="none" w:sz="0" w:space="0" w:color="auto"/>
                          </w:divBdr>
                          <w:divsChild>
                            <w:div w:id="1004429479">
                              <w:marLeft w:val="2850"/>
                              <w:marRight w:val="75"/>
                              <w:marTop w:val="0"/>
                              <w:marBottom w:val="0"/>
                              <w:divBdr>
                                <w:top w:val="none" w:sz="0" w:space="0" w:color="auto"/>
                                <w:left w:val="none" w:sz="0" w:space="0" w:color="auto"/>
                                <w:bottom w:val="none" w:sz="0" w:space="0" w:color="auto"/>
                                <w:right w:val="none" w:sz="0" w:space="0" w:color="auto"/>
                              </w:divBdr>
                              <w:divsChild>
                                <w:div w:id="92349298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hampshirefutures.co.uk/course/view.php?id=597#section-2"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379C0FBBE5F64C867E870903AC0A13" ma:contentTypeVersion="12" ma:contentTypeDescription="Create a new document." ma:contentTypeScope="" ma:versionID="fd33769f13a66ff7e3cf96b34a6be0b0">
  <xsd:schema xmlns:xsd="http://www.w3.org/2001/XMLSchema" xmlns:xs="http://www.w3.org/2001/XMLSchema" xmlns:p="http://schemas.microsoft.com/office/2006/metadata/properties" xmlns:ns3="44af9fd6-4f85-4d6d-92e3-f6f9e8493cc0" xmlns:ns4="fd6f02a8-2638-4412-94f8-10c57718c0ae" targetNamespace="http://schemas.microsoft.com/office/2006/metadata/properties" ma:root="true" ma:fieldsID="1f212ee67f43897533b39c1f879e03f8" ns3:_="" ns4:_="">
    <xsd:import namespace="44af9fd6-4f85-4d6d-92e3-f6f9e8493cc0"/>
    <xsd:import namespace="fd6f02a8-2638-4412-94f8-10c57718c0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f9fd6-4f85-4d6d-92e3-f6f9e8493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6f02a8-2638-4412-94f8-10c57718c0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21F77-ACEA-4D4C-9CD4-F1C92B7A31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EF88EF-25BB-4A9F-91E7-C3167CECC28B}">
  <ds:schemaRefs>
    <ds:schemaRef ds:uri="http://schemas.microsoft.com/sharepoint/v3/contenttype/forms"/>
  </ds:schemaRefs>
</ds:datastoreItem>
</file>

<file path=customXml/itemProps3.xml><?xml version="1.0" encoding="utf-8"?>
<ds:datastoreItem xmlns:ds="http://schemas.openxmlformats.org/officeDocument/2006/customXml" ds:itemID="{CC5761C8-98C4-41CD-AF34-C164116B9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f9fd6-4f85-4d6d-92e3-f6f9e8493cc0"/>
    <ds:schemaRef ds:uri="fd6f02a8-2638-4412-94f8-10c57718c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rhlialfm</dc:creator>
  <cp:lastModifiedBy>Scott, Wendy (Childrens Services)</cp:lastModifiedBy>
  <cp:revision>2</cp:revision>
  <dcterms:created xsi:type="dcterms:W3CDTF">2020-05-18T08:27:00Z</dcterms:created>
  <dcterms:modified xsi:type="dcterms:W3CDTF">2020-05-18T08:27:00Z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0x01010020379C0FBBE5F64C867E870903AC0A13</vt:lpwstr>
  </property>
</Properties>
</file>