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11C7" w14:textId="1A0CA67C" w:rsidR="005E1363" w:rsidRPr="00584133" w:rsidRDefault="00D8249C">
      <w:pPr>
        <w:rPr>
          <w:b/>
          <w:bCs/>
        </w:rPr>
      </w:pPr>
      <w:r w:rsidRPr="00584133">
        <w:rPr>
          <w:b/>
          <w:bCs/>
        </w:rPr>
        <w:t>Quality Indicator Areas 202</w:t>
      </w:r>
      <w:r w:rsidR="006626F5">
        <w:rPr>
          <w:b/>
          <w:bCs/>
        </w:rPr>
        <w:t>3</w:t>
      </w:r>
      <w:r w:rsidRPr="00584133">
        <w:rPr>
          <w:b/>
          <w:bCs/>
        </w:rPr>
        <w:t>-2</w:t>
      </w:r>
      <w:r w:rsidR="006626F5">
        <w:rPr>
          <w:b/>
          <w:bCs/>
        </w:rPr>
        <w:t>4</w:t>
      </w:r>
    </w:p>
    <w:p w14:paraId="58CB4260" w14:textId="29C127CB" w:rsidR="00D8249C" w:rsidRDefault="00D8249C" w:rsidP="00584133">
      <w:pPr>
        <w:ind w:right="-46"/>
      </w:pPr>
      <w:r>
        <w:t xml:space="preserve">When </w:t>
      </w:r>
      <w:r w:rsidR="00584133">
        <w:t>categorising</w:t>
      </w:r>
      <w:r w:rsidR="00FB329C">
        <w:t xml:space="preserve"> strengths and weaknesses please only use the categories in the table</w:t>
      </w:r>
      <w:r w:rsidR="008A5DAA">
        <w:t xml:space="preserve"> below.</w:t>
      </w:r>
    </w:p>
    <w:p w14:paraId="60CBF282" w14:textId="26610070" w:rsidR="00FB329C" w:rsidRDefault="00FB329C" w:rsidP="00584133">
      <w:pPr>
        <w:ind w:right="-46"/>
      </w:pPr>
      <w:r>
        <w:t xml:space="preserve">In most circumstances having </w:t>
      </w:r>
      <w:r w:rsidR="008A5DAA">
        <w:t>‘</w:t>
      </w:r>
      <w:r>
        <w:t>safeguarding</w:t>
      </w:r>
      <w:r w:rsidR="008A5DAA">
        <w:t>’</w:t>
      </w:r>
      <w:r>
        <w:t xml:space="preserve"> and/or </w:t>
      </w:r>
      <w:r w:rsidR="008A5DAA">
        <w:t>‘</w:t>
      </w:r>
      <w:r w:rsidR="00C74EAE">
        <w:t>health and safety</w:t>
      </w:r>
      <w:r w:rsidR="008A5DAA">
        <w:t>’</w:t>
      </w:r>
      <w:r w:rsidR="00C74EAE">
        <w:t xml:space="preserve"> </w:t>
      </w:r>
      <w:r w:rsidR="0027502D">
        <w:t xml:space="preserve">as an action </w:t>
      </w:r>
      <w:r w:rsidR="00C74EAE">
        <w:t>would result in the tutor requiring support to meet the minimum standards.</w:t>
      </w:r>
    </w:p>
    <w:p w14:paraId="64980C48" w14:textId="4C081645" w:rsidR="00C74EAE" w:rsidRDefault="00584133" w:rsidP="00584133">
      <w:pPr>
        <w:ind w:right="-46"/>
      </w:pPr>
      <w:r>
        <w:t>‘</w:t>
      </w:r>
      <w:r w:rsidR="00C74EAE">
        <w:t>Curriculum planning</w:t>
      </w:r>
      <w:r>
        <w:t>’</w:t>
      </w:r>
      <w:r w:rsidR="00C74EAE">
        <w:t xml:space="preserve"> is only applicable for actions no</w:t>
      </w:r>
      <w:r w:rsidR="00401427">
        <w:t>t strengths</w:t>
      </w:r>
      <w:r w:rsidR="008A5DAA">
        <w:t>.</w:t>
      </w:r>
    </w:p>
    <w:p w14:paraId="765682D7" w14:textId="14CE3D72" w:rsidR="006E0228" w:rsidRDefault="006E0228" w:rsidP="006E0228">
      <w:pPr>
        <w:ind w:right="-46"/>
      </w:pPr>
      <w:r>
        <w:t>For the rare occasions when an action does not fit any of the predetermined categories you can use ‘other’.  Other should not be used for strengths.</w:t>
      </w:r>
    </w:p>
    <w:p w14:paraId="47180C44" w14:textId="77777777" w:rsidR="006E0228" w:rsidRDefault="006E0228" w:rsidP="006E0228">
      <w:pPr>
        <w:ind w:right="-46"/>
      </w:pPr>
    </w:p>
    <w:p w14:paraId="6D4B21A4" w14:textId="77777777" w:rsidR="006E0228" w:rsidRDefault="006E0228" w:rsidP="00584133">
      <w:pPr>
        <w:ind w:right="-46"/>
      </w:pPr>
    </w:p>
    <w:tbl>
      <w:tblPr>
        <w:tblStyle w:val="TableGrid0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0228" w:rsidRPr="006E0228" w14:paraId="49C20A68" w14:textId="77777777" w:rsidTr="006E0228">
        <w:trPr>
          <w:trHeight w:val="398"/>
        </w:trPr>
        <w:tc>
          <w:tcPr>
            <w:tcW w:w="3116" w:type="dxa"/>
            <w:vAlign w:val="center"/>
          </w:tcPr>
          <w:p w14:paraId="50FCA9F4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Quality of education</w:t>
            </w:r>
          </w:p>
        </w:tc>
        <w:tc>
          <w:tcPr>
            <w:tcW w:w="3117" w:type="dxa"/>
            <w:vAlign w:val="center"/>
          </w:tcPr>
          <w:p w14:paraId="0810D70D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Quality of education (online)</w:t>
            </w:r>
          </w:p>
        </w:tc>
        <w:tc>
          <w:tcPr>
            <w:tcW w:w="3117" w:type="dxa"/>
            <w:vAlign w:val="center"/>
          </w:tcPr>
          <w:p w14:paraId="0916C64C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Personal development</w:t>
            </w:r>
          </w:p>
        </w:tc>
      </w:tr>
      <w:tr w:rsidR="006E0228" w:rsidRPr="006E0228" w14:paraId="410760E1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3416057C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Subject expertise</w:t>
            </w:r>
          </w:p>
          <w:p w14:paraId="4BDD2762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7E3CC36C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Management of technical difficulties</w:t>
            </w:r>
          </w:p>
        </w:tc>
        <w:tc>
          <w:tcPr>
            <w:tcW w:w="3117" w:type="dxa"/>
            <w:vAlign w:val="center"/>
          </w:tcPr>
          <w:p w14:paraId="7C220ADB" w14:textId="77777777" w:rsidR="006E0228" w:rsidRPr="006E0228" w:rsidRDefault="006E0228" w:rsidP="006E0228">
            <w:pPr>
              <w:tabs>
                <w:tab w:val="left" w:pos="2265"/>
              </w:tabs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Prevent and British Values (BV)</w:t>
            </w:r>
          </w:p>
        </w:tc>
      </w:tr>
      <w:tr w:rsidR="006E0228" w:rsidRPr="006E0228" w14:paraId="55D5951D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531C722D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Appropriateness of Content</w:t>
            </w:r>
          </w:p>
        </w:tc>
        <w:tc>
          <w:tcPr>
            <w:tcW w:w="3117" w:type="dxa"/>
            <w:vAlign w:val="center"/>
          </w:tcPr>
          <w:p w14:paraId="05550B68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Management and use of breakout rooms</w:t>
            </w:r>
          </w:p>
        </w:tc>
        <w:tc>
          <w:tcPr>
            <w:tcW w:w="3117" w:type="dxa"/>
            <w:vAlign w:val="center"/>
          </w:tcPr>
          <w:p w14:paraId="2AA34D34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Progression and next steps</w:t>
            </w:r>
          </w:p>
        </w:tc>
      </w:tr>
      <w:tr w:rsidR="006E0228" w:rsidRPr="006E0228" w14:paraId="48D551AC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7DC64F79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Sequence of learning</w:t>
            </w:r>
          </w:p>
        </w:tc>
        <w:tc>
          <w:tcPr>
            <w:tcW w:w="3117" w:type="dxa"/>
            <w:vAlign w:val="center"/>
          </w:tcPr>
          <w:p w14:paraId="3BE3E246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Promotion of sense of community</w:t>
            </w:r>
          </w:p>
        </w:tc>
        <w:tc>
          <w:tcPr>
            <w:tcW w:w="3117" w:type="dxa"/>
            <w:vAlign w:val="center"/>
          </w:tcPr>
          <w:p w14:paraId="306C6116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Employability – English and maths</w:t>
            </w:r>
          </w:p>
        </w:tc>
      </w:tr>
      <w:tr w:rsidR="006E0228" w:rsidRPr="006E0228" w14:paraId="408D0A18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3AAB14AB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Clarity of purpose</w:t>
            </w:r>
          </w:p>
        </w:tc>
        <w:tc>
          <w:tcPr>
            <w:tcW w:w="3117" w:type="dxa"/>
            <w:vAlign w:val="center"/>
          </w:tcPr>
          <w:p w14:paraId="5044AE26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Accessibility of digital content</w:t>
            </w:r>
          </w:p>
        </w:tc>
        <w:tc>
          <w:tcPr>
            <w:tcW w:w="3117" w:type="dxa"/>
            <w:vAlign w:val="center"/>
          </w:tcPr>
          <w:p w14:paraId="75D9D353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Employability - ICT</w:t>
            </w:r>
          </w:p>
        </w:tc>
      </w:tr>
      <w:tr w:rsidR="006E0228" w:rsidRPr="006E0228" w14:paraId="2A3374D4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7DC906C4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Communication skills</w:t>
            </w:r>
          </w:p>
        </w:tc>
        <w:tc>
          <w:tcPr>
            <w:tcW w:w="3117" w:type="dxa"/>
            <w:vMerge w:val="restart"/>
            <w:vAlign w:val="center"/>
          </w:tcPr>
          <w:p w14:paraId="24159B6B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BF8286B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Safeguarding</w:t>
            </w:r>
          </w:p>
        </w:tc>
      </w:tr>
      <w:tr w:rsidR="006E0228" w:rsidRPr="006E0228" w14:paraId="0B67DA82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1315A87C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Assessment of learning</w:t>
            </w:r>
          </w:p>
        </w:tc>
        <w:tc>
          <w:tcPr>
            <w:tcW w:w="3117" w:type="dxa"/>
            <w:vMerge/>
            <w:vAlign w:val="center"/>
          </w:tcPr>
          <w:p w14:paraId="40ED4AC1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6A59A04F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Equality, diversity, and inclusion</w:t>
            </w:r>
          </w:p>
        </w:tc>
      </w:tr>
      <w:tr w:rsidR="006E0228" w:rsidRPr="006E0228" w14:paraId="6CCCF970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2A365E9B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Questioning skills</w:t>
            </w:r>
          </w:p>
        </w:tc>
        <w:tc>
          <w:tcPr>
            <w:tcW w:w="3117" w:type="dxa"/>
            <w:vAlign w:val="center"/>
          </w:tcPr>
          <w:p w14:paraId="02D82EB0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b/>
                <w:bCs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b/>
                <w:bCs/>
                <w:color w:val="auto"/>
                <w:sz w:val="28"/>
                <w:szCs w:val="24"/>
              </w:rPr>
              <w:t>Behaviours and attitudes</w:t>
            </w:r>
          </w:p>
        </w:tc>
        <w:tc>
          <w:tcPr>
            <w:tcW w:w="3117" w:type="dxa"/>
            <w:vAlign w:val="center"/>
          </w:tcPr>
          <w:p w14:paraId="3A83C944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Health and wellbeing</w:t>
            </w:r>
          </w:p>
        </w:tc>
      </w:tr>
      <w:tr w:rsidR="006E0228" w:rsidRPr="006E0228" w14:paraId="6197C05A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0E8A3653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Feedback to learners</w:t>
            </w:r>
          </w:p>
        </w:tc>
        <w:tc>
          <w:tcPr>
            <w:tcW w:w="3117" w:type="dxa"/>
            <w:vAlign w:val="center"/>
          </w:tcPr>
          <w:p w14:paraId="6752D2B6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Attendance and punctuality</w:t>
            </w:r>
          </w:p>
        </w:tc>
        <w:tc>
          <w:tcPr>
            <w:tcW w:w="3117" w:type="dxa"/>
            <w:vAlign w:val="center"/>
          </w:tcPr>
          <w:p w14:paraId="6F6A71AC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Health and Safety</w:t>
            </w:r>
          </w:p>
        </w:tc>
      </w:tr>
      <w:tr w:rsidR="006E0228" w:rsidRPr="006E0228" w14:paraId="57919873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15BB3A0E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Active learning</w:t>
            </w:r>
          </w:p>
          <w:p w14:paraId="4AAEDA24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30F3739E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Attitude to learning</w:t>
            </w:r>
          </w:p>
        </w:tc>
        <w:tc>
          <w:tcPr>
            <w:tcW w:w="3117" w:type="dxa"/>
            <w:vMerge w:val="restart"/>
            <w:vAlign w:val="center"/>
          </w:tcPr>
          <w:p w14:paraId="06A73464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  <w:tr w:rsidR="006E0228" w:rsidRPr="006E0228" w14:paraId="7C5A04C0" w14:textId="77777777" w:rsidTr="006E0228">
        <w:trPr>
          <w:trHeight w:val="644"/>
        </w:trPr>
        <w:tc>
          <w:tcPr>
            <w:tcW w:w="3116" w:type="dxa"/>
            <w:vAlign w:val="center"/>
          </w:tcPr>
          <w:p w14:paraId="07924F7E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Classroom management</w:t>
            </w:r>
          </w:p>
        </w:tc>
        <w:tc>
          <w:tcPr>
            <w:tcW w:w="3117" w:type="dxa"/>
            <w:vAlign w:val="center"/>
          </w:tcPr>
          <w:p w14:paraId="130054D7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Respect + behaviour</w:t>
            </w:r>
          </w:p>
        </w:tc>
        <w:tc>
          <w:tcPr>
            <w:tcW w:w="3117" w:type="dxa"/>
            <w:vMerge/>
            <w:vAlign w:val="center"/>
          </w:tcPr>
          <w:p w14:paraId="0EC37B33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</w:tr>
      <w:tr w:rsidR="006E0228" w:rsidRPr="006E0228" w14:paraId="106C3073" w14:textId="77777777" w:rsidTr="006E0228">
        <w:trPr>
          <w:trHeight w:val="398"/>
        </w:trPr>
        <w:tc>
          <w:tcPr>
            <w:tcW w:w="3116" w:type="dxa"/>
            <w:vAlign w:val="center"/>
          </w:tcPr>
          <w:p w14:paraId="247546EB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Curriculum Planning</w:t>
            </w:r>
          </w:p>
        </w:tc>
        <w:tc>
          <w:tcPr>
            <w:tcW w:w="3117" w:type="dxa"/>
            <w:vAlign w:val="center"/>
          </w:tcPr>
          <w:p w14:paraId="422E60F0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0849C08A" w14:textId="77777777" w:rsidR="006E0228" w:rsidRPr="006E0228" w:rsidRDefault="006E0228" w:rsidP="006E0228">
            <w:pPr>
              <w:spacing w:after="0" w:line="240" w:lineRule="auto"/>
              <w:ind w:left="0" w:right="-46" w:firstLine="0"/>
              <w:jc w:val="center"/>
              <w:rPr>
                <w:rFonts w:eastAsiaTheme="minorHAnsi"/>
                <w:color w:val="auto"/>
                <w:sz w:val="28"/>
                <w:szCs w:val="24"/>
              </w:rPr>
            </w:pPr>
            <w:r w:rsidRPr="006E0228">
              <w:rPr>
                <w:rFonts w:eastAsiaTheme="minorHAnsi"/>
                <w:color w:val="auto"/>
                <w:sz w:val="28"/>
                <w:szCs w:val="24"/>
              </w:rPr>
              <w:t>Other</w:t>
            </w:r>
          </w:p>
        </w:tc>
      </w:tr>
    </w:tbl>
    <w:p w14:paraId="06FE684C" w14:textId="77777777" w:rsidR="0092568E" w:rsidRDefault="0092568E" w:rsidP="00584133">
      <w:pPr>
        <w:ind w:right="-46"/>
      </w:pPr>
    </w:p>
    <w:sectPr w:rsidR="009256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CD56" w14:textId="77777777" w:rsidR="00E868B6" w:rsidRDefault="00E868B6" w:rsidP="00E868B6">
      <w:pPr>
        <w:spacing w:after="0" w:line="240" w:lineRule="auto"/>
      </w:pPr>
      <w:r>
        <w:separator/>
      </w:r>
    </w:p>
  </w:endnote>
  <w:endnote w:type="continuationSeparator" w:id="0">
    <w:p w14:paraId="422ED80A" w14:textId="77777777" w:rsidR="00E868B6" w:rsidRDefault="00E868B6" w:rsidP="00E8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0331" w14:textId="77777777" w:rsidR="00E868B6" w:rsidRDefault="00E868B6" w:rsidP="00E868B6">
      <w:pPr>
        <w:spacing w:after="0" w:line="240" w:lineRule="auto"/>
      </w:pPr>
      <w:r>
        <w:separator/>
      </w:r>
    </w:p>
  </w:footnote>
  <w:footnote w:type="continuationSeparator" w:id="0">
    <w:p w14:paraId="647FABB5" w14:textId="77777777" w:rsidR="00E868B6" w:rsidRDefault="00E868B6" w:rsidP="00E8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450B" w14:textId="15FB9266" w:rsidR="00E868B6" w:rsidRDefault="00E868B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C0EC5" wp14:editId="25729F2A">
          <wp:simplePos x="0" y="0"/>
          <wp:positionH relativeFrom="column">
            <wp:posOffset>3968750</wp:posOffset>
          </wp:positionH>
          <wp:positionV relativeFrom="paragraph">
            <wp:posOffset>-163830</wp:posOffset>
          </wp:positionV>
          <wp:extent cx="2340610" cy="598767"/>
          <wp:effectExtent l="0" t="0" r="2540" b="0"/>
          <wp:wrapSquare wrapText="bothSides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598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553"/>
    <w:multiLevelType w:val="multilevel"/>
    <w:tmpl w:val="F3F0C67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195E2F"/>
    <w:multiLevelType w:val="multilevel"/>
    <w:tmpl w:val="8B2C869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00E5F6D"/>
    <w:multiLevelType w:val="multilevel"/>
    <w:tmpl w:val="C7A6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66015B"/>
    <w:multiLevelType w:val="multilevel"/>
    <w:tmpl w:val="08A06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974827915">
    <w:abstractNumId w:val="3"/>
  </w:num>
  <w:num w:numId="2" w16cid:durableId="1937397355">
    <w:abstractNumId w:val="2"/>
  </w:num>
  <w:num w:numId="3" w16cid:durableId="307134035">
    <w:abstractNumId w:val="1"/>
  </w:num>
  <w:num w:numId="4" w16cid:durableId="98278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B1"/>
    <w:rsid w:val="001227B2"/>
    <w:rsid w:val="002607B1"/>
    <w:rsid w:val="0027502D"/>
    <w:rsid w:val="003E1D3C"/>
    <w:rsid w:val="00401427"/>
    <w:rsid w:val="0041448E"/>
    <w:rsid w:val="00584133"/>
    <w:rsid w:val="005E1363"/>
    <w:rsid w:val="006626F5"/>
    <w:rsid w:val="006E0228"/>
    <w:rsid w:val="008A5DAA"/>
    <w:rsid w:val="008D7F75"/>
    <w:rsid w:val="0092568E"/>
    <w:rsid w:val="009306FA"/>
    <w:rsid w:val="009370F8"/>
    <w:rsid w:val="00996D26"/>
    <w:rsid w:val="00A10585"/>
    <w:rsid w:val="00A5630C"/>
    <w:rsid w:val="00AA1812"/>
    <w:rsid w:val="00AD06E2"/>
    <w:rsid w:val="00B859CB"/>
    <w:rsid w:val="00C74EAE"/>
    <w:rsid w:val="00D8249C"/>
    <w:rsid w:val="00DA091A"/>
    <w:rsid w:val="00E868B6"/>
    <w:rsid w:val="00EF009A"/>
    <w:rsid w:val="00F332D8"/>
    <w:rsid w:val="00F52233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A035"/>
  <w15:chartTrackingRefBased/>
  <w15:docId w15:val="{1AA59DD8-89E1-46D6-A301-518786D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B1"/>
    <w:pPr>
      <w:spacing w:after="38" w:line="250" w:lineRule="auto"/>
      <w:ind w:left="82" w:right="1318" w:hanging="10"/>
    </w:pPr>
    <w:rPr>
      <w:rFonts w:ascii="Arial" w:eastAsia="Calibri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1448E"/>
    <w:pPr>
      <w:keepNext/>
      <w:keepLines/>
      <w:numPr>
        <w:numId w:val="4"/>
      </w:numPr>
      <w:spacing w:before="240" w:after="0" w:line="240" w:lineRule="auto"/>
      <w:ind w:left="360" w:right="0" w:hanging="360"/>
      <w:outlineLvl w:val="0"/>
    </w:pPr>
    <w:rPr>
      <w:rFonts w:eastAsiaTheme="majorEastAsia" w:cstheme="majorBidi"/>
      <w:b/>
      <w:bCs/>
      <w:color w:val="auto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5630C"/>
    <w:pPr>
      <w:keepNext/>
      <w:numPr>
        <w:ilvl w:val="1"/>
        <w:numId w:val="3"/>
      </w:numPr>
      <w:spacing w:before="40" w:after="0" w:line="240" w:lineRule="auto"/>
      <w:ind w:right="0"/>
      <w:outlineLvl w:val="1"/>
    </w:pPr>
    <w:rPr>
      <w:rFonts w:eastAsiaTheme="minorHAnsi" w:cs="Calibri Light"/>
      <w:b/>
      <w:color w:val="000000" w:themeColor="text1"/>
      <w:szCs w:val="24"/>
      <w:shd w:val="clear" w:color="auto" w:fil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48E"/>
    <w:rPr>
      <w:rFonts w:ascii="Arial" w:eastAsiaTheme="majorEastAsia" w:hAnsi="Arial" w:cstheme="majorBidi"/>
      <w:b/>
      <w:bCs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630C"/>
    <w:rPr>
      <w:rFonts w:ascii="Arial" w:hAnsi="Arial" w:cs="Calibri Light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B859CB"/>
    <w:pPr>
      <w:spacing w:after="160" w:line="252" w:lineRule="auto"/>
      <w:ind w:left="720" w:right="0" w:firstLine="0"/>
      <w:contextualSpacing/>
    </w:pPr>
    <w:rPr>
      <w:rFonts w:eastAsiaTheme="minorHAnsi" w:cs="Calibri"/>
      <w:color w:val="auto"/>
      <w:sz w:val="22"/>
      <w:lang w:eastAsia="en-US"/>
    </w:rPr>
  </w:style>
  <w:style w:type="table" w:customStyle="1" w:styleId="TableGrid0">
    <w:name w:val="Table Grid0"/>
    <w:basedOn w:val="TableNormal"/>
    <w:uiPriority w:val="39"/>
    <w:rsid w:val="0026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8B6"/>
    <w:rPr>
      <w:rFonts w:ascii="Arial" w:eastAsia="Calibri" w:hAnsi="Arial" w:cs="Arial"/>
      <w:color w:val="000000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8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8B6"/>
    <w:rPr>
      <w:rFonts w:ascii="Arial" w:eastAsia="Calibri" w:hAnsi="Arial" w:cs="Arial"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 (Childrens Services)</dc:creator>
  <cp:keywords/>
  <dc:description/>
  <cp:lastModifiedBy>Scott, Wendy (Childrens Services)</cp:lastModifiedBy>
  <cp:revision>21</cp:revision>
  <dcterms:created xsi:type="dcterms:W3CDTF">2023-01-26T14:15:00Z</dcterms:created>
  <dcterms:modified xsi:type="dcterms:W3CDTF">2023-09-05T12:57:00Z</dcterms:modified>
</cp:coreProperties>
</file>