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9D707" w14:textId="6AE3C72B" w:rsidR="005E1363" w:rsidRPr="005B6CBF" w:rsidRDefault="005B6CBF">
      <w:pPr>
        <w:rPr>
          <w:b/>
          <w:bCs/>
          <w:sz w:val="36"/>
          <w:szCs w:val="36"/>
        </w:rPr>
      </w:pPr>
      <w:r w:rsidRPr="005B6CBF">
        <w:rPr>
          <w:b/>
          <w:bCs/>
          <w:sz w:val="36"/>
          <w:szCs w:val="36"/>
        </w:rPr>
        <w:t>Digital tools for educators Factsheet</w:t>
      </w:r>
      <w:r>
        <w:rPr>
          <w:b/>
          <w:bCs/>
          <w:sz w:val="36"/>
          <w:szCs w:val="36"/>
        </w:rPr>
        <w:t xml:space="preserve">: </w:t>
      </w:r>
      <w:proofErr w:type="spellStart"/>
      <w:r w:rsidR="00421A13">
        <w:rPr>
          <w:b/>
          <w:bCs/>
          <w:sz w:val="36"/>
          <w:szCs w:val="36"/>
        </w:rPr>
        <w:t>Screencastify</w:t>
      </w:r>
      <w:proofErr w:type="spellEnd"/>
    </w:p>
    <w:p w14:paraId="04CEC57F" w14:textId="5ABE532C" w:rsidR="005B6CBF" w:rsidRPr="00BC021D" w:rsidRDefault="00421A13" w:rsidP="00D27B68">
      <w:pPr>
        <w:jc w:val="right"/>
      </w:pPr>
      <w:r>
        <w:rPr>
          <w:noProof/>
        </w:rPr>
        <w:drawing>
          <wp:inline distT="0" distB="0" distL="0" distR="0" wp14:anchorId="5ACC091D" wp14:editId="64FC42CB">
            <wp:extent cx="3518074" cy="581025"/>
            <wp:effectExtent l="0" t="0" r="6350" b="0"/>
            <wp:docPr id="1" name="Picture 1" descr="A picture containing font, tex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nt, text, graphics,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1472" cy="581586"/>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555"/>
        <w:gridCol w:w="7461"/>
      </w:tblGrid>
      <w:tr w:rsidR="005B6CBF" w:rsidRPr="00BC021D" w14:paraId="392447AA" w14:textId="77777777" w:rsidTr="005B6CBF">
        <w:tc>
          <w:tcPr>
            <w:tcW w:w="1555" w:type="dxa"/>
          </w:tcPr>
          <w:p w14:paraId="7C030B45" w14:textId="7721CC68" w:rsidR="005B6CBF" w:rsidRPr="00BC021D" w:rsidRDefault="005B6CBF">
            <w:pPr>
              <w:rPr>
                <w:b/>
                <w:bCs/>
                <w:sz w:val="24"/>
                <w:szCs w:val="24"/>
              </w:rPr>
            </w:pPr>
            <w:r w:rsidRPr="00BC021D">
              <w:rPr>
                <w:b/>
                <w:bCs/>
                <w:sz w:val="24"/>
                <w:szCs w:val="24"/>
              </w:rPr>
              <w:t>Name</w:t>
            </w:r>
          </w:p>
        </w:tc>
        <w:tc>
          <w:tcPr>
            <w:tcW w:w="7461" w:type="dxa"/>
          </w:tcPr>
          <w:p w14:paraId="1BD4433D" w14:textId="6AD99F43" w:rsidR="005B6CBF" w:rsidRPr="00BC021D" w:rsidRDefault="009250F1">
            <w:pPr>
              <w:rPr>
                <w:b/>
                <w:bCs/>
                <w:sz w:val="24"/>
                <w:szCs w:val="24"/>
              </w:rPr>
            </w:pPr>
            <w:r w:rsidRPr="00BC021D">
              <w:rPr>
                <w:b/>
                <w:bCs/>
                <w:sz w:val="24"/>
                <w:szCs w:val="24"/>
              </w:rPr>
              <w:t>Canva</w:t>
            </w:r>
          </w:p>
        </w:tc>
      </w:tr>
      <w:tr w:rsidR="005B6CBF" w:rsidRPr="00BC021D" w14:paraId="1A3B2083" w14:textId="77777777" w:rsidTr="005B6CBF">
        <w:tc>
          <w:tcPr>
            <w:tcW w:w="1555" w:type="dxa"/>
          </w:tcPr>
          <w:p w14:paraId="3FDE09B1" w14:textId="41FBB68B" w:rsidR="005B6CBF" w:rsidRPr="00BC021D" w:rsidRDefault="005B6CBF">
            <w:pPr>
              <w:rPr>
                <w:sz w:val="24"/>
                <w:szCs w:val="24"/>
              </w:rPr>
            </w:pPr>
            <w:r w:rsidRPr="00BC021D">
              <w:rPr>
                <w:sz w:val="24"/>
                <w:szCs w:val="24"/>
              </w:rPr>
              <w:t>Link</w:t>
            </w:r>
          </w:p>
        </w:tc>
        <w:tc>
          <w:tcPr>
            <w:tcW w:w="7461" w:type="dxa"/>
          </w:tcPr>
          <w:p w14:paraId="4426A956" w14:textId="5D281404" w:rsidR="005B6CBF" w:rsidRPr="00BC021D" w:rsidRDefault="0023101E">
            <w:pPr>
              <w:rPr>
                <w:sz w:val="24"/>
                <w:szCs w:val="24"/>
              </w:rPr>
            </w:pPr>
            <w:hyperlink r:id="rId6" w:history="1">
              <w:proofErr w:type="spellStart"/>
              <w:r w:rsidR="009F54F7">
                <w:rPr>
                  <w:rStyle w:val="Hyperlink"/>
                </w:rPr>
                <w:t>Screencastify</w:t>
              </w:r>
              <w:proofErr w:type="spellEnd"/>
              <w:r w:rsidR="009F54F7">
                <w:rPr>
                  <w:rStyle w:val="Hyperlink"/>
                </w:rPr>
                <w:t xml:space="preserve"> | Screen Recording and Video Editing</w:t>
              </w:r>
            </w:hyperlink>
          </w:p>
        </w:tc>
      </w:tr>
      <w:tr w:rsidR="005B6CBF" w:rsidRPr="00741799" w14:paraId="5A01B9C0" w14:textId="77777777" w:rsidTr="005B6CBF">
        <w:tc>
          <w:tcPr>
            <w:tcW w:w="1555" w:type="dxa"/>
          </w:tcPr>
          <w:p w14:paraId="695AF404" w14:textId="09C70C68" w:rsidR="005B6CBF" w:rsidRPr="00741799" w:rsidRDefault="005B6CBF">
            <w:pPr>
              <w:rPr>
                <w:rFonts w:cs="Arial"/>
                <w:sz w:val="24"/>
                <w:szCs w:val="24"/>
              </w:rPr>
            </w:pPr>
            <w:r w:rsidRPr="00741799">
              <w:rPr>
                <w:rFonts w:cs="Arial"/>
                <w:sz w:val="24"/>
                <w:szCs w:val="24"/>
              </w:rPr>
              <w:t xml:space="preserve">Cost </w:t>
            </w:r>
          </w:p>
        </w:tc>
        <w:tc>
          <w:tcPr>
            <w:tcW w:w="7461" w:type="dxa"/>
          </w:tcPr>
          <w:p w14:paraId="615020A8" w14:textId="745DA34F" w:rsidR="005B6CBF" w:rsidRPr="00741799" w:rsidRDefault="005B6CBF">
            <w:pPr>
              <w:rPr>
                <w:rFonts w:cs="Arial"/>
                <w:sz w:val="24"/>
                <w:szCs w:val="24"/>
              </w:rPr>
            </w:pPr>
            <w:r w:rsidRPr="00741799">
              <w:rPr>
                <w:rFonts w:cs="Arial"/>
                <w:sz w:val="24"/>
                <w:szCs w:val="24"/>
              </w:rPr>
              <w:t>Free</w:t>
            </w:r>
            <w:r w:rsidR="000458EE" w:rsidRPr="00741799">
              <w:rPr>
                <w:rFonts w:cs="Arial"/>
                <w:sz w:val="24"/>
                <w:szCs w:val="24"/>
              </w:rPr>
              <w:t xml:space="preserve"> with pay options</w:t>
            </w:r>
          </w:p>
        </w:tc>
      </w:tr>
      <w:tr w:rsidR="005B6CBF" w:rsidRPr="00741799" w14:paraId="1F7FA90E" w14:textId="77777777" w:rsidTr="005B6CBF">
        <w:tc>
          <w:tcPr>
            <w:tcW w:w="1555" w:type="dxa"/>
          </w:tcPr>
          <w:p w14:paraId="0F3FEA19" w14:textId="61164CB0" w:rsidR="005B6CBF" w:rsidRPr="00741799" w:rsidRDefault="005B6CBF">
            <w:pPr>
              <w:rPr>
                <w:rFonts w:cs="Arial"/>
                <w:sz w:val="24"/>
                <w:szCs w:val="24"/>
              </w:rPr>
            </w:pPr>
            <w:r w:rsidRPr="00741799">
              <w:rPr>
                <w:rFonts w:cs="Arial"/>
                <w:sz w:val="24"/>
                <w:szCs w:val="24"/>
              </w:rPr>
              <w:t>What it does</w:t>
            </w:r>
          </w:p>
        </w:tc>
        <w:tc>
          <w:tcPr>
            <w:tcW w:w="7461" w:type="dxa"/>
          </w:tcPr>
          <w:p w14:paraId="2204716A" w14:textId="4C64917D" w:rsidR="005B6CBF" w:rsidRPr="00741799" w:rsidRDefault="001E0D78">
            <w:pPr>
              <w:rPr>
                <w:rFonts w:cs="Arial"/>
                <w:sz w:val="24"/>
                <w:szCs w:val="24"/>
              </w:rPr>
            </w:pPr>
            <w:r w:rsidRPr="00741799">
              <w:rPr>
                <w:rFonts w:cs="Arial"/>
                <w:sz w:val="24"/>
                <w:szCs w:val="24"/>
              </w:rPr>
              <w:t>Create simple video content for your learners</w:t>
            </w:r>
          </w:p>
        </w:tc>
      </w:tr>
      <w:tr w:rsidR="005B6CBF" w:rsidRPr="00741799" w14:paraId="5BD9AB18" w14:textId="77777777" w:rsidTr="005B6CBF">
        <w:tc>
          <w:tcPr>
            <w:tcW w:w="1555" w:type="dxa"/>
          </w:tcPr>
          <w:p w14:paraId="7F8544BD" w14:textId="2E519AF7" w:rsidR="005B6CBF" w:rsidRPr="00741799" w:rsidRDefault="005B6CBF">
            <w:pPr>
              <w:rPr>
                <w:rFonts w:cs="Arial"/>
                <w:sz w:val="24"/>
                <w:szCs w:val="24"/>
              </w:rPr>
            </w:pPr>
            <w:r w:rsidRPr="00741799">
              <w:rPr>
                <w:rFonts w:cs="Arial"/>
                <w:sz w:val="24"/>
                <w:szCs w:val="24"/>
              </w:rPr>
              <w:t>Uses for ACL</w:t>
            </w:r>
          </w:p>
        </w:tc>
        <w:tc>
          <w:tcPr>
            <w:tcW w:w="7461" w:type="dxa"/>
          </w:tcPr>
          <w:p w14:paraId="05C7CA95" w14:textId="68F83EA4" w:rsidR="00FF081D" w:rsidRPr="00741799" w:rsidRDefault="00FF081D">
            <w:pPr>
              <w:rPr>
                <w:rFonts w:cs="Arial"/>
                <w:sz w:val="24"/>
                <w:szCs w:val="24"/>
              </w:rPr>
            </w:pPr>
            <w:r w:rsidRPr="00741799">
              <w:rPr>
                <w:rFonts w:cs="Arial"/>
                <w:sz w:val="24"/>
                <w:szCs w:val="24"/>
              </w:rPr>
              <w:t xml:space="preserve">Create </w:t>
            </w:r>
            <w:r w:rsidR="00217464" w:rsidRPr="00741799">
              <w:rPr>
                <w:rFonts w:cs="Arial"/>
                <w:sz w:val="24"/>
                <w:szCs w:val="24"/>
              </w:rPr>
              <w:t xml:space="preserve">and collaborate on </w:t>
            </w:r>
            <w:r w:rsidRPr="00741799">
              <w:rPr>
                <w:rFonts w:cs="Arial"/>
                <w:sz w:val="24"/>
                <w:szCs w:val="24"/>
              </w:rPr>
              <w:t>visual content</w:t>
            </w:r>
            <w:r w:rsidR="0080508D" w:rsidRPr="00741799">
              <w:rPr>
                <w:rFonts w:cs="Arial"/>
                <w:sz w:val="24"/>
                <w:szCs w:val="24"/>
              </w:rPr>
              <w:t xml:space="preserve"> with </w:t>
            </w:r>
            <w:r w:rsidR="009B4662" w:rsidRPr="00741799">
              <w:rPr>
                <w:rFonts w:cs="Arial"/>
                <w:sz w:val="24"/>
                <w:szCs w:val="24"/>
              </w:rPr>
              <w:t>colleagues.</w:t>
            </w:r>
          </w:p>
          <w:p w14:paraId="5EF18BD8" w14:textId="4EBE1291" w:rsidR="00ED4A9A" w:rsidRPr="00741799" w:rsidRDefault="00ED4A9A">
            <w:pPr>
              <w:rPr>
                <w:rFonts w:cs="Arial"/>
                <w:sz w:val="24"/>
                <w:szCs w:val="24"/>
              </w:rPr>
            </w:pPr>
            <w:r w:rsidRPr="00741799">
              <w:rPr>
                <w:rFonts w:cs="Arial"/>
                <w:sz w:val="24"/>
                <w:szCs w:val="24"/>
              </w:rPr>
              <w:t xml:space="preserve">Record lessons, create video feedback and </w:t>
            </w:r>
          </w:p>
          <w:p w14:paraId="3E2B1232" w14:textId="1144A678" w:rsidR="007374DA" w:rsidRPr="00741799" w:rsidRDefault="007374DA">
            <w:pPr>
              <w:rPr>
                <w:rFonts w:cs="Arial"/>
                <w:sz w:val="24"/>
                <w:szCs w:val="24"/>
              </w:rPr>
            </w:pPr>
            <w:r w:rsidRPr="00741799">
              <w:rPr>
                <w:rFonts w:cs="Arial"/>
                <w:sz w:val="24"/>
                <w:szCs w:val="24"/>
              </w:rPr>
              <w:t>Can be used on presentations</w:t>
            </w:r>
            <w:r w:rsidR="0080508D" w:rsidRPr="00741799">
              <w:rPr>
                <w:rFonts w:cs="Arial"/>
                <w:sz w:val="24"/>
                <w:szCs w:val="24"/>
              </w:rPr>
              <w:t xml:space="preserve"> &amp;</w:t>
            </w:r>
            <w:r w:rsidRPr="00741799">
              <w:rPr>
                <w:rFonts w:cs="Arial"/>
                <w:sz w:val="24"/>
                <w:szCs w:val="24"/>
              </w:rPr>
              <w:t xml:space="preserve"> </w:t>
            </w:r>
            <w:proofErr w:type="gramStart"/>
            <w:r w:rsidR="0080508D" w:rsidRPr="00741799">
              <w:rPr>
                <w:rFonts w:cs="Arial"/>
                <w:sz w:val="24"/>
                <w:szCs w:val="24"/>
              </w:rPr>
              <w:t>online</w:t>
            </w:r>
            <w:proofErr w:type="gramEnd"/>
          </w:p>
          <w:p w14:paraId="11B2F548" w14:textId="1A5A0F26" w:rsidR="00776D18" w:rsidRPr="00741799" w:rsidRDefault="00776D18">
            <w:pPr>
              <w:rPr>
                <w:rFonts w:cs="Arial"/>
                <w:sz w:val="24"/>
                <w:szCs w:val="24"/>
              </w:rPr>
            </w:pPr>
            <w:r w:rsidRPr="00741799">
              <w:rPr>
                <w:rFonts w:cs="Arial"/>
                <w:sz w:val="24"/>
                <w:szCs w:val="24"/>
              </w:rPr>
              <w:t xml:space="preserve">Learners can submit video assignments via </w:t>
            </w:r>
            <w:r w:rsidR="009B4662" w:rsidRPr="00741799">
              <w:rPr>
                <w:rFonts w:cs="Arial"/>
                <w:sz w:val="24"/>
                <w:szCs w:val="24"/>
              </w:rPr>
              <w:t>it.</w:t>
            </w:r>
          </w:p>
          <w:p w14:paraId="36AB11E1" w14:textId="70456F11" w:rsidR="00F47572" w:rsidRPr="00741799" w:rsidRDefault="00F47572" w:rsidP="0080508D">
            <w:pPr>
              <w:rPr>
                <w:rFonts w:cs="Arial"/>
                <w:sz w:val="24"/>
                <w:szCs w:val="24"/>
              </w:rPr>
            </w:pPr>
          </w:p>
        </w:tc>
      </w:tr>
      <w:tr w:rsidR="005B6CBF" w:rsidRPr="00741799" w14:paraId="68CC1FC5" w14:textId="77777777" w:rsidTr="005B6CBF">
        <w:tc>
          <w:tcPr>
            <w:tcW w:w="1555" w:type="dxa"/>
          </w:tcPr>
          <w:p w14:paraId="4885A710" w14:textId="5E90A4C7" w:rsidR="005B6CBF" w:rsidRPr="00741799" w:rsidRDefault="005B6CBF">
            <w:pPr>
              <w:rPr>
                <w:rFonts w:cs="Arial"/>
                <w:sz w:val="24"/>
                <w:szCs w:val="24"/>
              </w:rPr>
            </w:pPr>
            <w:r w:rsidRPr="00741799">
              <w:rPr>
                <w:rFonts w:cs="Arial"/>
                <w:sz w:val="24"/>
                <w:szCs w:val="24"/>
              </w:rPr>
              <w:t>Benefits</w:t>
            </w:r>
          </w:p>
        </w:tc>
        <w:tc>
          <w:tcPr>
            <w:tcW w:w="7461" w:type="dxa"/>
          </w:tcPr>
          <w:p w14:paraId="575FD42D" w14:textId="16BAEED2" w:rsidR="000C4BD7" w:rsidRPr="00741799" w:rsidRDefault="00CD3F7E">
            <w:pPr>
              <w:rPr>
                <w:rFonts w:cs="Arial"/>
                <w:sz w:val="24"/>
                <w:szCs w:val="24"/>
              </w:rPr>
            </w:pPr>
            <w:r w:rsidRPr="00741799">
              <w:rPr>
                <w:rFonts w:cs="Arial"/>
                <w:sz w:val="24"/>
                <w:szCs w:val="24"/>
              </w:rPr>
              <w:t>Free version available</w:t>
            </w:r>
            <w:r w:rsidR="0080508D" w:rsidRPr="00741799">
              <w:rPr>
                <w:rFonts w:cs="Arial"/>
                <w:sz w:val="24"/>
                <w:szCs w:val="24"/>
              </w:rPr>
              <w:t xml:space="preserve"> which allows…</w:t>
            </w:r>
          </w:p>
          <w:p w14:paraId="77A7D020" w14:textId="77777777" w:rsidR="0080508D" w:rsidRPr="00741799" w:rsidRDefault="0080508D" w:rsidP="0080508D">
            <w:pPr>
              <w:rPr>
                <w:rFonts w:cs="Arial"/>
                <w:sz w:val="24"/>
                <w:szCs w:val="24"/>
              </w:rPr>
            </w:pPr>
            <w:r w:rsidRPr="00741799">
              <w:rPr>
                <w:rFonts w:cs="Arial"/>
                <w:sz w:val="24"/>
                <w:szCs w:val="24"/>
              </w:rPr>
              <w:t>10 Videos Per Video Library</w:t>
            </w:r>
          </w:p>
          <w:p w14:paraId="7BE8669D" w14:textId="77777777" w:rsidR="0080508D" w:rsidRPr="00741799" w:rsidRDefault="0080508D" w:rsidP="0080508D">
            <w:pPr>
              <w:rPr>
                <w:rFonts w:cs="Arial"/>
                <w:sz w:val="24"/>
                <w:szCs w:val="24"/>
              </w:rPr>
            </w:pPr>
            <w:r w:rsidRPr="00741799">
              <w:rPr>
                <w:rFonts w:cs="Arial"/>
                <w:sz w:val="24"/>
                <w:szCs w:val="24"/>
              </w:rPr>
              <w:t>30 Minute Max Per Video</w:t>
            </w:r>
          </w:p>
          <w:p w14:paraId="1DB59324" w14:textId="77777777" w:rsidR="0080508D" w:rsidRPr="00741799" w:rsidRDefault="0080508D" w:rsidP="0080508D">
            <w:pPr>
              <w:rPr>
                <w:rFonts w:cs="Arial"/>
                <w:sz w:val="24"/>
                <w:szCs w:val="24"/>
              </w:rPr>
            </w:pPr>
            <w:r w:rsidRPr="00741799">
              <w:rPr>
                <w:rFonts w:cs="Arial"/>
                <w:sz w:val="24"/>
                <w:szCs w:val="24"/>
              </w:rPr>
              <w:t>10GB Video Storage</w:t>
            </w:r>
          </w:p>
          <w:p w14:paraId="59DA9A87" w14:textId="77777777" w:rsidR="0080508D" w:rsidRPr="00741799" w:rsidRDefault="0080508D" w:rsidP="0080508D">
            <w:pPr>
              <w:rPr>
                <w:rFonts w:cs="Arial"/>
                <w:sz w:val="24"/>
                <w:szCs w:val="24"/>
              </w:rPr>
            </w:pPr>
            <w:r w:rsidRPr="00741799">
              <w:rPr>
                <w:rFonts w:cs="Arial"/>
                <w:sz w:val="24"/>
                <w:szCs w:val="24"/>
              </w:rPr>
              <w:t>1 Active Assignment Per User</w:t>
            </w:r>
          </w:p>
          <w:p w14:paraId="32670DB4" w14:textId="77777777" w:rsidR="0080508D" w:rsidRPr="00741799" w:rsidRDefault="0080508D" w:rsidP="0080508D">
            <w:pPr>
              <w:rPr>
                <w:rFonts w:cs="Arial"/>
                <w:sz w:val="24"/>
                <w:szCs w:val="24"/>
              </w:rPr>
            </w:pPr>
            <w:r w:rsidRPr="00741799">
              <w:rPr>
                <w:rFonts w:cs="Arial"/>
                <w:sz w:val="24"/>
                <w:szCs w:val="24"/>
              </w:rPr>
              <w:t>30 Minute Export Max</w:t>
            </w:r>
          </w:p>
          <w:p w14:paraId="1C68B300" w14:textId="77777777" w:rsidR="0080508D" w:rsidRPr="00741799" w:rsidRDefault="0080508D">
            <w:pPr>
              <w:rPr>
                <w:rFonts w:cs="Arial"/>
                <w:sz w:val="24"/>
                <w:szCs w:val="24"/>
              </w:rPr>
            </w:pPr>
          </w:p>
          <w:p w14:paraId="74BF597D" w14:textId="18B7846B" w:rsidR="00CD3F7E" w:rsidRPr="00741799" w:rsidRDefault="00791C51">
            <w:pPr>
              <w:rPr>
                <w:rFonts w:cs="Arial"/>
                <w:sz w:val="24"/>
                <w:szCs w:val="24"/>
              </w:rPr>
            </w:pPr>
            <w:r w:rsidRPr="00741799">
              <w:rPr>
                <w:rFonts w:cs="Arial"/>
                <w:sz w:val="24"/>
                <w:szCs w:val="24"/>
              </w:rPr>
              <w:t>Works on phone and on a computer via app</w:t>
            </w:r>
          </w:p>
          <w:p w14:paraId="7B19E95B" w14:textId="5511D676" w:rsidR="00791C51" w:rsidRPr="00741799" w:rsidRDefault="00791C51">
            <w:pPr>
              <w:rPr>
                <w:rFonts w:cs="Arial"/>
                <w:sz w:val="24"/>
                <w:szCs w:val="24"/>
              </w:rPr>
            </w:pPr>
            <w:r w:rsidRPr="00741799">
              <w:rPr>
                <w:rFonts w:cs="Arial"/>
                <w:sz w:val="24"/>
                <w:szCs w:val="24"/>
              </w:rPr>
              <w:t>Collaboration with others</w:t>
            </w:r>
          </w:p>
          <w:p w14:paraId="285D51DF" w14:textId="1144BC22" w:rsidR="004159DE" w:rsidRPr="00741799" w:rsidRDefault="004159DE">
            <w:pPr>
              <w:rPr>
                <w:rFonts w:cs="Arial"/>
                <w:sz w:val="24"/>
                <w:szCs w:val="24"/>
              </w:rPr>
            </w:pPr>
            <w:r w:rsidRPr="00741799">
              <w:rPr>
                <w:rFonts w:cs="Arial"/>
                <w:sz w:val="24"/>
                <w:szCs w:val="24"/>
              </w:rPr>
              <w:t>Tutorials available</w:t>
            </w:r>
          </w:p>
          <w:p w14:paraId="14F2106A" w14:textId="269A3047" w:rsidR="00F62282" w:rsidRPr="00741799" w:rsidRDefault="005E66FC">
            <w:pPr>
              <w:rPr>
                <w:rFonts w:cs="Arial"/>
                <w:sz w:val="24"/>
                <w:szCs w:val="24"/>
              </w:rPr>
            </w:pPr>
            <w:r w:rsidRPr="00741799">
              <w:rPr>
                <w:rFonts w:cs="Arial"/>
                <w:sz w:val="24"/>
                <w:szCs w:val="24"/>
              </w:rPr>
              <w:t>Track learner use</w:t>
            </w:r>
          </w:p>
          <w:p w14:paraId="7783A5FA" w14:textId="099260A0" w:rsidR="004159DE" w:rsidRPr="00741799" w:rsidRDefault="004159DE">
            <w:pPr>
              <w:rPr>
                <w:rFonts w:cs="Arial"/>
                <w:sz w:val="24"/>
                <w:szCs w:val="24"/>
              </w:rPr>
            </w:pPr>
            <w:r w:rsidRPr="00741799">
              <w:rPr>
                <w:rFonts w:cs="Arial"/>
                <w:sz w:val="24"/>
                <w:szCs w:val="24"/>
              </w:rPr>
              <w:t>Create resources that are different to the usual</w:t>
            </w:r>
          </w:p>
          <w:p w14:paraId="36D99E6D" w14:textId="16679F0A" w:rsidR="009F54F7" w:rsidRPr="00741799" w:rsidRDefault="00B87548">
            <w:pPr>
              <w:rPr>
                <w:rFonts w:cs="Arial"/>
                <w:sz w:val="24"/>
                <w:szCs w:val="24"/>
              </w:rPr>
            </w:pPr>
            <w:r w:rsidRPr="00741799">
              <w:rPr>
                <w:rFonts w:cs="Arial"/>
                <w:sz w:val="24"/>
                <w:szCs w:val="24"/>
              </w:rPr>
              <w:t xml:space="preserve">Add interactive </w:t>
            </w:r>
            <w:proofErr w:type="gramStart"/>
            <w:r w:rsidRPr="00741799">
              <w:rPr>
                <w:rFonts w:cs="Arial"/>
                <w:sz w:val="24"/>
                <w:szCs w:val="24"/>
              </w:rPr>
              <w:t>questions</w:t>
            </w:r>
            <w:proofErr w:type="gramEnd"/>
          </w:p>
          <w:p w14:paraId="204CFC1B" w14:textId="47681DCF" w:rsidR="00B87548" w:rsidRPr="00741799" w:rsidRDefault="00B87548">
            <w:pPr>
              <w:rPr>
                <w:rFonts w:cs="Arial"/>
                <w:sz w:val="24"/>
                <w:szCs w:val="24"/>
              </w:rPr>
            </w:pPr>
            <w:r w:rsidRPr="00741799">
              <w:rPr>
                <w:rFonts w:cs="Arial"/>
                <w:sz w:val="24"/>
                <w:szCs w:val="24"/>
              </w:rPr>
              <w:t xml:space="preserve">Save to your google drive </w:t>
            </w:r>
            <w:proofErr w:type="gramStart"/>
            <w:r w:rsidRPr="00741799">
              <w:rPr>
                <w:rFonts w:cs="Arial"/>
                <w:sz w:val="24"/>
                <w:szCs w:val="24"/>
              </w:rPr>
              <w:t>automatically</w:t>
            </w:r>
            <w:proofErr w:type="gramEnd"/>
          </w:p>
          <w:p w14:paraId="004C5E74" w14:textId="14FEE516" w:rsidR="005A7F8B" w:rsidRPr="00741799" w:rsidRDefault="005A7F8B">
            <w:pPr>
              <w:rPr>
                <w:rFonts w:cs="Arial"/>
                <w:sz w:val="24"/>
                <w:szCs w:val="24"/>
              </w:rPr>
            </w:pPr>
            <w:r w:rsidRPr="00741799">
              <w:rPr>
                <w:rFonts w:cs="Arial"/>
                <w:sz w:val="24"/>
                <w:szCs w:val="24"/>
              </w:rPr>
              <w:t>Certification course available via the website</w:t>
            </w:r>
          </w:p>
          <w:p w14:paraId="4A66E781" w14:textId="608C22A4" w:rsidR="00791C51" w:rsidRPr="00741799" w:rsidRDefault="00791C51" w:rsidP="0080508D">
            <w:pPr>
              <w:rPr>
                <w:rFonts w:cs="Arial"/>
                <w:sz w:val="24"/>
                <w:szCs w:val="24"/>
              </w:rPr>
            </w:pPr>
          </w:p>
        </w:tc>
      </w:tr>
      <w:tr w:rsidR="005B6CBF" w:rsidRPr="00741799" w14:paraId="00BFBCB2" w14:textId="77777777" w:rsidTr="005B6CBF">
        <w:tc>
          <w:tcPr>
            <w:tcW w:w="1555" w:type="dxa"/>
          </w:tcPr>
          <w:p w14:paraId="79EBB595" w14:textId="7BE256BC" w:rsidR="005B6CBF" w:rsidRPr="00741799" w:rsidRDefault="005B6CBF">
            <w:pPr>
              <w:rPr>
                <w:rFonts w:cs="Arial"/>
                <w:sz w:val="24"/>
                <w:szCs w:val="24"/>
              </w:rPr>
            </w:pPr>
            <w:r w:rsidRPr="00741799">
              <w:rPr>
                <w:rFonts w:cs="Arial"/>
                <w:sz w:val="24"/>
                <w:szCs w:val="24"/>
              </w:rPr>
              <w:t>Alternatives</w:t>
            </w:r>
          </w:p>
        </w:tc>
        <w:tc>
          <w:tcPr>
            <w:tcW w:w="7461" w:type="dxa"/>
          </w:tcPr>
          <w:p w14:paraId="18FF1715" w14:textId="77777777" w:rsidR="00581F5D" w:rsidRPr="00741799" w:rsidRDefault="00581F5D">
            <w:pPr>
              <w:rPr>
                <w:rFonts w:cs="Arial"/>
                <w:sz w:val="24"/>
                <w:szCs w:val="24"/>
              </w:rPr>
            </w:pPr>
            <w:r w:rsidRPr="00741799">
              <w:rPr>
                <w:rFonts w:cs="Arial"/>
                <w:sz w:val="24"/>
                <w:szCs w:val="24"/>
              </w:rPr>
              <w:t>Loom</w:t>
            </w:r>
          </w:p>
          <w:p w14:paraId="6E8EAB4E" w14:textId="7C77158F" w:rsidR="00741669" w:rsidRPr="00741799" w:rsidRDefault="00581F5D">
            <w:pPr>
              <w:rPr>
                <w:rFonts w:cs="Arial"/>
                <w:sz w:val="24"/>
                <w:szCs w:val="24"/>
              </w:rPr>
            </w:pPr>
            <w:r w:rsidRPr="00741799">
              <w:rPr>
                <w:rFonts w:cs="Arial"/>
                <w:sz w:val="24"/>
                <w:szCs w:val="24"/>
              </w:rPr>
              <w:t>Camtasia</w:t>
            </w:r>
          </w:p>
          <w:p w14:paraId="5748E916" w14:textId="76A0DACC" w:rsidR="00741669" w:rsidRPr="00741799" w:rsidRDefault="00741669">
            <w:pPr>
              <w:rPr>
                <w:rFonts w:cs="Arial"/>
                <w:sz w:val="24"/>
                <w:szCs w:val="24"/>
              </w:rPr>
            </w:pPr>
            <w:r w:rsidRPr="00741799">
              <w:rPr>
                <w:rFonts w:cs="Arial"/>
                <w:sz w:val="24"/>
                <w:szCs w:val="24"/>
              </w:rPr>
              <w:t>Adobe</w:t>
            </w:r>
          </w:p>
          <w:p w14:paraId="13F6C451" w14:textId="7B4EBC56" w:rsidR="005B460A" w:rsidRPr="00741799" w:rsidRDefault="00581F5D">
            <w:pPr>
              <w:rPr>
                <w:rFonts w:cs="Arial"/>
                <w:sz w:val="24"/>
                <w:szCs w:val="24"/>
              </w:rPr>
            </w:pPr>
            <w:r w:rsidRPr="00741799">
              <w:rPr>
                <w:rFonts w:cs="Arial"/>
                <w:sz w:val="24"/>
                <w:szCs w:val="24"/>
              </w:rPr>
              <w:t>Snagit</w:t>
            </w:r>
          </w:p>
          <w:p w14:paraId="6CE1F2C2" w14:textId="75852953" w:rsidR="00F56250" w:rsidRPr="00741799" w:rsidRDefault="00581F5D">
            <w:pPr>
              <w:rPr>
                <w:rFonts w:cs="Arial"/>
                <w:sz w:val="24"/>
                <w:szCs w:val="24"/>
              </w:rPr>
            </w:pPr>
            <w:r w:rsidRPr="00741799">
              <w:rPr>
                <w:rFonts w:cs="Arial"/>
                <w:sz w:val="24"/>
                <w:szCs w:val="24"/>
              </w:rPr>
              <w:t>OBS Studio</w:t>
            </w:r>
          </w:p>
          <w:p w14:paraId="62A22058" w14:textId="42E40945" w:rsidR="00655D88" w:rsidRPr="00741799" w:rsidRDefault="00655D88">
            <w:pPr>
              <w:rPr>
                <w:rFonts w:cs="Arial"/>
                <w:sz w:val="24"/>
                <w:szCs w:val="24"/>
              </w:rPr>
            </w:pPr>
          </w:p>
        </w:tc>
      </w:tr>
      <w:tr w:rsidR="005B6CBF" w:rsidRPr="00741799" w14:paraId="7F514333" w14:textId="77777777" w:rsidTr="005B6CBF">
        <w:tc>
          <w:tcPr>
            <w:tcW w:w="1555" w:type="dxa"/>
          </w:tcPr>
          <w:p w14:paraId="56B69B48" w14:textId="10207C4C" w:rsidR="005B6CBF" w:rsidRPr="00741799" w:rsidRDefault="00B72F03">
            <w:pPr>
              <w:rPr>
                <w:rFonts w:cs="Arial"/>
                <w:sz w:val="24"/>
                <w:szCs w:val="24"/>
              </w:rPr>
            </w:pPr>
            <w:r w:rsidRPr="00741799">
              <w:rPr>
                <w:rFonts w:cs="Arial"/>
                <w:sz w:val="24"/>
                <w:szCs w:val="24"/>
              </w:rPr>
              <w:t>Devices it works on</w:t>
            </w:r>
          </w:p>
        </w:tc>
        <w:tc>
          <w:tcPr>
            <w:tcW w:w="7461" w:type="dxa"/>
          </w:tcPr>
          <w:p w14:paraId="1E60A298" w14:textId="37126A64" w:rsidR="00754A74" w:rsidRPr="00741799" w:rsidRDefault="007B647F" w:rsidP="007B647F">
            <w:pPr>
              <w:rPr>
                <w:rFonts w:cs="Arial"/>
                <w:sz w:val="24"/>
                <w:szCs w:val="24"/>
              </w:rPr>
            </w:pPr>
            <w:r w:rsidRPr="00741799">
              <w:rPr>
                <w:rFonts w:cs="Arial"/>
                <w:sz w:val="24"/>
                <w:szCs w:val="24"/>
              </w:rPr>
              <w:t>Browser</w:t>
            </w:r>
          </w:p>
          <w:p w14:paraId="366FEFDA" w14:textId="44BEDC52" w:rsidR="001A1713" w:rsidRPr="00741799" w:rsidRDefault="001A1713" w:rsidP="007B647F">
            <w:pPr>
              <w:rPr>
                <w:rFonts w:cs="Arial"/>
                <w:sz w:val="24"/>
                <w:szCs w:val="24"/>
              </w:rPr>
            </w:pPr>
          </w:p>
        </w:tc>
      </w:tr>
    </w:tbl>
    <w:p w14:paraId="13651E27" w14:textId="40BF2F4D" w:rsidR="005B6CBF" w:rsidRPr="00741799" w:rsidRDefault="005B6CBF">
      <w:pPr>
        <w:rPr>
          <w:rFonts w:cs="Arial"/>
          <w:sz w:val="24"/>
          <w:szCs w:val="24"/>
        </w:rPr>
      </w:pPr>
    </w:p>
    <w:p w14:paraId="0186861A" w14:textId="66C4CE8C" w:rsidR="0050646F" w:rsidRPr="00741799" w:rsidRDefault="0050646F">
      <w:pPr>
        <w:rPr>
          <w:rFonts w:cs="Arial"/>
          <w:sz w:val="24"/>
          <w:szCs w:val="24"/>
        </w:rPr>
      </w:pPr>
    </w:p>
    <w:p w14:paraId="717E36E0" w14:textId="120C27B7" w:rsidR="00774A75" w:rsidRPr="00741799" w:rsidRDefault="00774A75">
      <w:pPr>
        <w:rPr>
          <w:rFonts w:cs="Arial"/>
          <w:sz w:val="24"/>
          <w:szCs w:val="24"/>
        </w:rPr>
      </w:pPr>
    </w:p>
    <w:p w14:paraId="067C5AC2" w14:textId="77777777" w:rsidR="00115313" w:rsidRPr="00741799" w:rsidRDefault="00115313">
      <w:pPr>
        <w:rPr>
          <w:rFonts w:cs="Arial"/>
          <w:sz w:val="24"/>
          <w:szCs w:val="24"/>
        </w:rPr>
      </w:pPr>
      <w:r w:rsidRPr="00741799">
        <w:rPr>
          <w:rFonts w:cs="Arial"/>
          <w:sz w:val="24"/>
          <w:szCs w:val="24"/>
        </w:rPr>
        <w:br w:type="page"/>
      </w:r>
    </w:p>
    <w:p w14:paraId="4CFD5D5E" w14:textId="2DDBACE8" w:rsidR="000D0B1A" w:rsidRPr="00741799" w:rsidRDefault="00774A75">
      <w:pPr>
        <w:rPr>
          <w:rFonts w:cs="Arial"/>
          <w:b/>
          <w:bCs/>
          <w:sz w:val="24"/>
          <w:szCs w:val="24"/>
        </w:rPr>
      </w:pPr>
      <w:r w:rsidRPr="00741799">
        <w:rPr>
          <w:rFonts w:cs="Arial"/>
          <w:b/>
          <w:bCs/>
          <w:sz w:val="24"/>
          <w:szCs w:val="24"/>
        </w:rPr>
        <w:lastRenderedPageBreak/>
        <w:t xml:space="preserve">What </w:t>
      </w:r>
      <w:r w:rsidR="00E76895" w:rsidRPr="00741799">
        <w:rPr>
          <w:rFonts w:cs="Arial"/>
          <w:b/>
          <w:bCs/>
          <w:sz w:val="24"/>
          <w:szCs w:val="24"/>
        </w:rPr>
        <w:t>Commonsense.org</w:t>
      </w:r>
      <w:r w:rsidR="000D0B1A" w:rsidRPr="00741799">
        <w:rPr>
          <w:rFonts w:cs="Arial"/>
          <w:b/>
          <w:bCs/>
          <w:sz w:val="24"/>
          <w:szCs w:val="24"/>
        </w:rPr>
        <w:t xml:space="preserve"> has to say</w:t>
      </w:r>
    </w:p>
    <w:p w14:paraId="5505847B" w14:textId="77777777" w:rsidR="00E76895" w:rsidRPr="00741799" w:rsidRDefault="0023101E" w:rsidP="00C4628E">
      <w:pPr>
        <w:pStyle w:val="NormalWeb"/>
        <w:shd w:val="clear" w:color="auto" w:fill="FFFFFF"/>
        <w:rPr>
          <w:rFonts w:ascii="Arial" w:hAnsi="Arial" w:cs="Arial"/>
        </w:rPr>
      </w:pPr>
      <w:hyperlink r:id="rId7" w:history="1">
        <w:proofErr w:type="spellStart"/>
        <w:r w:rsidR="00E76895" w:rsidRPr="00741799">
          <w:rPr>
            <w:rStyle w:val="Hyperlink"/>
            <w:rFonts w:ascii="Arial" w:hAnsi="Arial" w:cs="Arial"/>
          </w:rPr>
          <w:t>Screencastify</w:t>
        </w:r>
        <w:proofErr w:type="spellEnd"/>
        <w:r w:rsidR="00E76895" w:rsidRPr="00741799">
          <w:rPr>
            <w:rStyle w:val="Hyperlink"/>
            <w:rFonts w:ascii="Arial" w:hAnsi="Arial" w:cs="Arial"/>
          </w:rPr>
          <w:t xml:space="preserve"> Review for Teachers | Common Sense Education</w:t>
        </w:r>
      </w:hyperlink>
    </w:p>
    <w:p w14:paraId="3B0759B9" w14:textId="77777777" w:rsidR="00552A89" w:rsidRPr="00741799" w:rsidRDefault="00552A89" w:rsidP="00552A89">
      <w:pPr>
        <w:pStyle w:val="NormalWeb"/>
        <w:shd w:val="clear" w:color="auto" w:fill="FFFFFF"/>
        <w:rPr>
          <w:rFonts w:ascii="Arial" w:hAnsi="Arial" w:cs="Arial"/>
          <w:b/>
          <w:bCs/>
        </w:rPr>
      </w:pPr>
      <w:r w:rsidRPr="00741799">
        <w:rPr>
          <w:rFonts w:ascii="Arial" w:hAnsi="Arial" w:cs="Arial"/>
          <w:b/>
          <w:bCs/>
        </w:rPr>
        <w:t>How can I teach with this tool?</w:t>
      </w:r>
    </w:p>
    <w:p w14:paraId="2FF9B898" w14:textId="7F88B7FD" w:rsidR="00552A89" w:rsidRPr="00741799" w:rsidRDefault="00552A89" w:rsidP="00552A89">
      <w:pPr>
        <w:pStyle w:val="NormalWeb"/>
        <w:shd w:val="clear" w:color="auto" w:fill="FFFFFF"/>
        <w:rPr>
          <w:rFonts w:ascii="Arial" w:hAnsi="Arial" w:cs="Arial"/>
        </w:rPr>
      </w:pPr>
      <w:proofErr w:type="spellStart"/>
      <w:r w:rsidRPr="00741799">
        <w:rPr>
          <w:rFonts w:ascii="Arial" w:hAnsi="Arial" w:cs="Arial"/>
        </w:rPr>
        <w:t>Screencastify</w:t>
      </w:r>
      <w:proofErr w:type="spellEnd"/>
      <w:r w:rsidRPr="00741799">
        <w:rPr>
          <w:rFonts w:ascii="Arial" w:hAnsi="Arial" w:cs="Arial"/>
        </w:rPr>
        <w:t xml:space="preserve"> could become the anchor of a flipped classroom; however, teachers will want to avoid using </w:t>
      </w:r>
      <w:proofErr w:type="spellStart"/>
      <w:r w:rsidRPr="00741799">
        <w:rPr>
          <w:rFonts w:ascii="Arial" w:hAnsi="Arial" w:cs="Arial"/>
        </w:rPr>
        <w:t>Screencastify</w:t>
      </w:r>
      <w:proofErr w:type="spellEnd"/>
      <w:r w:rsidRPr="00741799">
        <w:rPr>
          <w:rFonts w:ascii="Arial" w:hAnsi="Arial" w:cs="Arial"/>
        </w:rPr>
        <w:t xml:space="preserve"> </w:t>
      </w:r>
      <w:proofErr w:type="gramStart"/>
      <w:r w:rsidRPr="00741799">
        <w:rPr>
          <w:rFonts w:ascii="Arial" w:hAnsi="Arial" w:cs="Arial"/>
        </w:rPr>
        <w:t>as yet</w:t>
      </w:r>
      <w:proofErr w:type="gramEnd"/>
      <w:r w:rsidRPr="00741799">
        <w:rPr>
          <w:rFonts w:ascii="Arial" w:hAnsi="Arial" w:cs="Arial"/>
        </w:rPr>
        <w:t xml:space="preserve"> another lecture tool. Teachers and students will want to start the process with an outline and maybe even a script to ensure that they're not filling their videos with filler words, awkward pauses, unclear or off-topic statements, or boring content. Teachers and students could evaluate TED talks, famous speeches, or popular YouTube videos to study and incorporate some rhetorical tricks.</w:t>
      </w:r>
    </w:p>
    <w:p w14:paraId="1A2B6894" w14:textId="77777777" w:rsidR="00552A89" w:rsidRPr="00741799" w:rsidRDefault="00552A89" w:rsidP="00552A89">
      <w:pPr>
        <w:pStyle w:val="NormalWeb"/>
        <w:shd w:val="clear" w:color="auto" w:fill="FFFFFF"/>
        <w:rPr>
          <w:rFonts w:ascii="Arial" w:hAnsi="Arial" w:cs="Arial"/>
        </w:rPr>
      </w:pPr>
      <w:r w:rsidRPr="00741799">
        <w:rPr>
          <w:rFonts w:ascii="Arial" w:hAnsi="Arial" w:cs="Arial"/>
        </w:rPr>
        <w:t xml:space="preserve">In terms of day-to-day use, teachers could record themselves explaining difficult concepts, recapping the day's main objectives, demonstrating an idea, or giving students audio or video feedback on their work. They could also use screencasts to communicate with parents, explaining procedures or bringing a personal touch to the traditional classroom newsletter. Students could use </w:t>
      </w:r>
      <w:proofErr w:type="spellStart"/>
      <w:r w:rsidRPr="00741799">
        <w:rPr>
          <w:rFonts w:ascii="Arial" w:hAnsi="Arial" w:cs="Arial"/>
        </w:rPr>
        <w:t>Screencastify</w:t>
      </w:r>
      <w:proofErr w:type="spellEnd"/>
      <w:r w:rsidRPr="00741799">
        <w:rPr>
          <w:rFonts w:ascii="Arial" w:hAnsi="Arial" w:cs="Arial"/>
        </w:rPr>
        <w:t xml:space="preserve"> to demonstrate what they've learned or how they solved a problem, give presentations, catch up their absent peers, make and read </w:t>
      </w:r>
      <w:proofErr w:type="spellStart"/>
      <w:r w:rsidRPr="00741799">
        <w:rPr>
          <w:rFonts w:ascii="Arial" w:hAnsi="Arial" w:cs="Arial"/>
        </w:rPr>
        <w:t>ebooks</w:t>
      </w:r>
      <w:proofErr w:type="spellEnd"/>
      <w:r w:rsidRPr="00741799">
        <w:rPr>
          <w:rFonts w:ascii="Arial" w:hAnsi="Arial" w:cs="Arial"/>
        </w:rPr>
        <w:t>, or practice reading aloud in a foreign-language class. The Submit feature makes this particularly easy.</w:t>
      </w:r>
    </w:p>
    <w:p w14:paraId="0E57A293" w14:textId="77777777" w:rsidR="00552A89" w:rsidRPr="00741799" w:rsidRDefault="00552A89" w:rsidP="00552A89">
      <w:pPr>
        <w:pStyle w:val="NormalWeb"/>
        <w:shd w:val="clear" w:color="auto" w:fill="FFFFFF"/>
        <w:spacing w:before="0" w:beforeAutospacing="0" w:after="0" w:afterAutospacing="0"/>
        <w:rPr>
          <w:rFonts w:ascii="Arial" w:hAnsi="Arial" w:cs="Arial"/>
        </w:rPr>
      </w:pPr>
      <w:r w:rsidRPr="00741799">
        <w:rPr>
          <w:rFonts w:ascii="Arial" w:hAnsi="Arial" w:cs="Arial"/>
        </w:rPr>
        <w:t xml:space="preserve">Administrators could make use of </w:t>
      </w:r>
      <w:proofErr w:type="spellStart"/>
      <w:r w:rsidRPr="00741799">
        <w:rPr>
          <w:rFonts w:ascii="Arial" w:hAnsi="Arial" w:cs="Arial"/>
        </w:rPr>
        <w:t>Screencastify</w:t>
      </w:r>
      <w:proofErr w:type="spellEnd"/>
      <w:r w:rsidRPr="00741799">
        <w:rPr>
          <w:rFonts w:ascii="Arial" w:hAnsi="Arial" w:cs="Arial"/>
        </w:rPr>
        <w:t xml:space="preserve"> too: facilitating virtual faculty meetings, sharing professional development, or providing training for new employees. For educators who need even more ideas, the wide variety of support options available will help them brainstorm the best uses for </w:t>
      </w:r>
      <w:proofErr w:type="spellStart"/>
      <w:r w:rsidRPr="00741799">
        <w:rPr>
          <w:rFonts w:ascii="Arial" w:hAnsi="Arial" w:cs="Arial"/>
        </w:rPr>
        <w:t>Screencastify</w:t>
      </w:r>
      <w:proofErr w:type="spellEnd"/>
      <w:r w:rsidRPr="00741799">
        <w:rPr>
          <w:rFonts w:ascii="Arial" w:hAnsi="Arial" w:cs="Arial"/>
        </w:rPr>
        <w:t xml:space="preserve"> in and out of school.</w:t>
      </w:r>
    </w:p>
    <w:p w14:paraId="583A3512" w14:textId="5299BA46" w:rsidR="00F466E5" w:rsidRPr="00741799" w:rsidRDefault="00552A89" w:rsidP="00552A89">
      <w:pPr>
        <w:pStyle w:val="NormalWeb"/>
        <w:shd w:val="clear" w:color="auto" w:fill="FFFFFF"/>
        <w:rPr>
          <w:rFonts w:ascii="Arial" w:hAnsi="Arial" w:cs="Arial"/>
          <w:b/>
          <w:bCs/>
        </w:rPr>
      </w:pPr>
      <w:r w:rsidRPr="00741799">
        <w:rPr>
          <w:rFonts w:ascii="Arial" w:hAnsi="Arial" w:cs="Arial"/>
          <w:b/>
          <w:bCs/>
        </w:rPr>
        <w:t>What is it?</w:t>
      </w:r>
    </w:p>
    <w:p w14:paraId="132625CE" w14:textId="77777777" w:rsidR="00552A89" w:rsidRPr="00741799" w:rsidRDefault="00552A89" w:rsidP="00552A89">
      <w:pPr>
        <w:pStyle w:val="NormalWeb"/>
        <w:shd w:val="clear" w:color="auto" w:fill="FFFFFF"/>
        <w:rPr>
          <w:rFonts w:ascii="Arial" w:hAnsi="Arial" w:cs="Arial"/>
        </w:rPr>
      </w:pPr>
      <w:proofErr w:type="spellStart"/>
      <w:r w:rsidRPr="00741799">
        <w:rPr>
          <w:rFonts w:ascii="Arial" w:hAnsi="Arial" w:cs="Arial"/>
        </w:rPr>
        <w:t>Screencastify</w:t>
      </w:r>
      <w:proofErr w:type="spellEnd"/>
      <w:r w:rsidRPr="00741799">
        <w:rPr>
          <w:rFonts w:ascii="Arial" w:hAnsi="Arial" w:cs="Arial"/>
        </w:rPr>
        <w:t xml:space="preserve"> is a Chrome browser extension that allows you to record, edit, and assign screencasts. To get started with </w:t>
      </w:r>
      <w:proofErr w:type="spellStart"/>
      <w:r w:rsidRPr="00741799">
        <w:rPr>
          <w:rFonts w:ascii="Arial" w:hAnsi="Arial" w:cs="Arial"/>
        </w:rPr>
        <w:t>Screencastify</w:t>
      </w:r>
      <w:proofErr w:type="spellEnd"/>
      <w:r w:rsidRPr="00741799">
        <w:rPr>
          <w:rFonts w:ascii="Arial" w:hAnsi="Arial" w:cs="Arial"/>
        </w:rPr>
        <w:t>, click the icon in the Chrome toolbar and choose among the recording options: record a single tab in your web browser, capture all screen activity, or use your webcam to record or insert a video of yourself. While recording, use the tools to write, draw, erase, keep time, restart, or spotlight a section on the screen. There's also an option to play the audio in a tab that you're recording. </w:t>
      </w:r>
    </w:p>
    <w:p w14:paraId="3985190B" w14:textId="77777777" w:rsidR="00552A89" w:rsidRPr="00741799" w:rsidRDefault="00552A89" w:rsidP="00552A89">
      <w:pPr>
        <w:pStyle w:val="NormalWeb"/>
        <w:shd w:val="clear" w:color="auto" w:fill="FFFFFF"/>
        <w:spacing w:before="0" w:beforeAutospacing="0" w:after="0" w:afterAutospacing="0"/>
        <w:rPr>
          <w:rFonts w:ascii="Arial" w:hAnsi="Arial" w:cs="Arial"/>
        </w:rPr>
      </w:pPr>
      <w:r w:rsidRPr="00741799">
        <w:rPr>
          <w:rFonts w:ascii="Arial" w:hAnsi="Arial" w:cs="Arial"/>
        </w:rPr>
        <w:t xml:space="preserve">Recordings can be saved to Google Drive, shared to Google Classroom, uploaded to YouTube (with more customizable options available in the settings menu), or exported as MP4, GIF, or MP3. The free version of </w:t>
      </w:r>
      <w:proofErr w:type="spellStart"/>
      <w:r w:rsidRPr="00741799">
        <w:rPr>
          <w:rFonts w:ascii="Arial" w:hAnsi="Arial" w:cs="Arial"/>
        </w:rPr>
        <w:t>Screencastify</w:t>
      </w:r>
      <w:proofErr w:type="spellEnd"/>
      <w:r w:rsidRPr="00741799">
        <w:rPr>
          <w:rFonts w:ascii="Arial" w:hAnsi="Arial" w:cs="Arial"/>
        </w:rPr>
        <w:t xml:space="preserve"> allows up to five minutes per video. The premium version has unlimited recording. The editing tool features cropping, trimming, splitting, merging, and the option to put text over clips or blur sections of a video. The free version is limited to exporting five-minute-long edited videos, while the premium upgrade removes this restriction. The most recent feature, </w:t>
      </w:r>
      <w:proofErr w:type="spellStart"/>
      <w:r w:rsidRPr="00741799">
        <w:rPr>
          <w:rFonts w:ascii="Arial" w:hAnsi="Arial" w:cs="Arial"/>
        </w:rPr>
        <w:t>Screencastify</w:t>
      </w:r>
      <w:proofErr w:type="spellEnd"/>
      <w:r w:rsidRPr="00741799">
        <w:rPr>
          <w:rFonts w:ascii="Arial" w:hAnsi="Arial" w:cs="Arial"/>
        </w:rPr>
        <w:t xml:space="preserve"> Submit, allows teachers to assign video creation to students with just a link. The free version supports one Submit assignment at a time, </w:t>
      </w:r>
      <w:r w:rsidRPr="00741799">
        <w:rPr>
          <w:rFonts w:ascii="Arial" w:hAnsi="Arial" w:cs="Arial"/>
        </w:rPr>
        <w:lastRenderedPageBreak/>
        <w:t>and a premium upgrade gets you unlimited active assignments. Assignments get saved to Google Drive.</w:t>
      </w:r>
    </w:p>
    <w:p w14:paraId="6E8BEC43" w14:textId="3F7272E2" w:rsidR="00552A89" w:rsidRPr="00741799" w:rsidRDefault="00552A89" w:rsidP="00552A89">
      <w:pPr>
        <w:pStyle w:val="NormalWeb"/>
        <w:shd w:val="clear" w:color="auto" w:fill="FFFFFF"/>
        <w:rPr>
          <w:rFonts w:ascii="Arial" w:hAnsi="Arial" w:cs="Arial"/>
          <w:b/>
          <w:bCs/>
        </w:rPr>
      </w:pPr>
      <w:r w:rsidRPr="00741799">
        <w:rPr>
          <w:rFonts w:ascii="Arial" w:hAnsi="Arial" w:cs="Arial"/>
          <w:b/>
          <w:bCs/>
        </w:rPr>
        <w:t>Is it good for learning?</w:t>
      </w:r>
    </w:p>
    <w:p w14:paraId="0EF07F83" w14:textId="05138A7F" w:rsidR="00AA6F99" w:rsidRPr="00741799" w:rsidRDefault="00AA6F99" w:rsidP="00AA6F99">
      <w:pPr>
        <w:pStyle w:val="NormalWeb"/>
        <w:shd w:val="clear" w:color="auto" w:fill="FFFFFF"/>
        <w:rPr>
          <w:rFonts w:ascii="Arial" w:hAnsi="Arial" w:cs="Arial"/>
        </w:rPr>
      </w:pPr>
      <w:proofErr w:type="spellStart"/>
      <w:r w:rsidRPr="00741799">
        <w:rPr>
          <w:rFonts w:ascii="Arial" w:hAnsi="Arial" w:cs="Arial"/>
        </w:rPr>
        <w:t>Screencastify</w:t>
      </w:r>
      <w:proofErr w:type="spellEnd"/>
      <w:r w:rsidRPr="00741799">
        <w:rPr>
          <w:rFonts w:ascii="Arial" w:hAnsi="Arial" w:cs="Arial"/>
        </w:rPr>
        <w:t xml:space="preserve"> makes screen recording easy to implement -- and frustration free -- for teachers and students alike. The available tools -- recording, editing, and assigning </w:t>
      </w:r>
      <w:r w:rsidR="0023101E" w:rsidRPr="00741799">
        <w:rPr>
          <w:rFonts w:ascii="Arial" w:hAnsi="Arial" w:cs="Arial"/>
        </w:rPr>
        <w:t>-- strike</w:t>
      </w:r>
      <w:r w:rsidRPr="00741799">
        <w:rPr>
          <w:rFonts w:ascii="Arial" w:hAnsi="Arial" w:cs="Arial"/>
        </w:rPr>
        <w:t xml:space="preserve"> a nice balance without going overboard or causing confusion. Making use of all three effectively could transform </w:t>
      </w:r>
      <w:proofErr w:type="spellStart"/>
      <w:r w:rsidRPr="00741799">
        <w:rPr>
          <w:rFonts w:ascii="Arial" w:hAnsi="Arial" w:cs="Arial"/>
        </w:rPr>
        <w:t>Screencastify</w:t>
      </w:r>
      <w:proofErr w:type="spellEnd"/>
      <w:r w:rsidRPr="00741799">
        <w:rPr>
          <w:rFonts w:ascii="Arial" w:hAnsi="Arial" w:cs="Arial"/>
        </w:rPr>
        <w:t xml:space="preserve"> into a cornerstone tool that drives everything from instruction to feedback to professional development to assessment in a classroom.</w:t>
      </w:r>
    </w:p>
    <w:p w14:paraId="3B5887F3" w14:textId="275E2AC4" w:rsidR="00AA6F99" w:rsidRPr="00741799" w:rsidRDefault="00AA6F99" w:rsidP="00AA6F99">
      <w:pPr>
        <w:pStyle w:val="NormalWeb"/>
        <w:shd w:val="clear" w:color="auto" w:fill="FFFFFF"/>
        <w:spacing w:before="0" w:beforeAutospacing="0" w:after="0" w:afterAutospacing="0"/>
        <w:rPr>
          <w:rFonts w:ascii="Arial" w:hAnsi="Arial" w:cs="Arial"/>
        </w:rPr>
      </w:pPr>
      <w:proofErr w:type="gramStart"/>
      <w:r w:rsidRPr="00741799">
        <w:rPr>
          <w:rFonts w:ascii="Arial" w:hAnsi="Arial" w:cs="Arial"/>
        </w:rPr>
        <w:t>All of</w:t>
      </w:r>
      <w:proofErr w:type="gramEnd"/>
      <w:r w:rsidRPr="00741799">
        <w:rPr>
          <w:rFonts w:ascii="Arial" w:hAnsi="Arial" w:cs="Arial"/>
        </w:rPr>
        <w:t xml:space="preserve"> </w:t>
      </w:r>
      <w:proofErr w:type="spellStart"/>
      <w:r w:rsidRPr="00741799">
        <w:rPr>
          <w:rFonts w:ascii="Arial" w:hAnsi="Arial" w:cs="Arial"/>
        </w:rPr>
        <w:t>Screencastify's</w:t>
      </w:r>
      <w:proofErr w:type="spellEnd"/>
      <w:r w:rsidRPr="00741799">
        <w:rPr>
          <w:rFonts w:ascii="Arial" w:hAnsi="Arial" w:cs="Arial"/>
        </w:rPr>
        <w:t xml:space="preserve"> tools are intuitive, and clearly designed to be as such, and they're more reliable than some other </w:t>
      </w:r>
      <w:r w:rsidR="0023101E" w:rsidRPr="00741799">
        <w:rPr>
          <w:rFonts w:ascii="Arial" w:hAnsi="Arial" w:cs="Arial"/>
        </w:rPr>
        <w:t>competitors</w:t>
      </w:r>
      <w:r w:rsidRPr="00741799">
        <w:rPr>
          <w:rFonts w:ascii="Arial" w:hAnsi="Arial" w:cs="Arial"/>
        </w:rPr>
        <w:t xml:space="preserve">. The editing tool </w:t>
      </w:r>
      <w:proofErr w:type="gramStart"/>
      <w:r w:rsidRPr="00741799">
        <w:rPr>
          <w:rFonts w:ascii="Arial" w:hAnsi="Arial" w:cs="Arial"/>
        </w:rPr>
        <w:t>in particular just</w:t>
      </w:r>
      <w:proofErr w:type="gramEnd"/>
      <w:r w:rsidRPr="00741799">
        <w:rPr>
          <w:rFonts w:ascii="Arial" w:hAnsi="Arial" w:cs="Arial"/>
        </w:rPr>
        <w:t xml:space="preserve"> flat out works in a way that other </w:t>
      </w:r>
      <w:proofErr w:type="spellStart"/>
      <w:r w:rsidRPr="00741799">
        <w:rPr>
          <w:rFonts w:ascii="Arial" w:hAnsi="Arial" w:cs="Arial"/>
        </w:rPr>
        <w:t>screencasting</w:t>
      </w:r>
      <w:proofErr w:type="spellEnd"/>
      <w:r w:rsidRPr="00741799">
        <w:rPr>
          <w:rFonts w:ascii="Arial" w:hAnsi="Arial" w:cs="Arial"/>
        </w:rPr>
        <w:t xml:space="preserve"> tools </w:t>
      </w:r>
      <w:r w:rsidR="0023101E" w:rsidRPr="00741799">
        <w:rPr>
          <w:rFonts w:ascii="Arial" w:hAnsi="Arial" w:cs="Arial"/>
        </w:rPr>
        <w:t>don’t and</w:t>
      </w:r>
      <w:r w:rsidRPr="00741799">
        <w:rPr>
          <w:rFonts w:ascii="Arial" w:hAnsi="Arial" w:cs="Arial"/>
        </w:rPr>
        <w:t xml:space="preserve"> has useful extras like a blur tool for protecting privacy. The addition of the Submit feature makes it shockingly simple to have students create and send back screencasts. The big key will be striking the just-right balance in terms of premium features. </w:t>
      </w:r>
    </w:p>
    <w:p w14:paraId="24AE2504" w14:textId="6D378B3A" w:rsidR="00552A89" w:rsidRPr="00741799" w:rsidRDefault="00AA6F99" w:rsidP="00552A89">
      <w:pPr>
        <w:pStyle w:val="NormalWeb"/>
        <w:shd w:val="clear" w:color="auto" w:fill="FFFFFF"/>
        <w:rPr>
          <w:rFonts w:ascii="Arial" w:hAnsi="Arial" w:cs="Arial"/>
          <w:b/>
          <w:bCs/>
        </w:rPr>
      </w:pPr>
      <w:r w:rsidRPr="00741799">
        <w:rPr>
          <w:rFonts w:ascii="Arial" w:hAnsi="Arial" w:cs="Arial"/>
          <w:b/>
          <w:bCs/>
        </w:rPr>
        <w:t>Engagement</w:t>
      </w:r>
    </w:p>
    <w:p w14:paraId="06E51647" w14:textId="7EEC47C6" w:rsidR="00AA6F99" w:rsidRPr="00741799" w:rsidRDefault="00741799" w:rsidP="00552A89">
      <w:pPr>
        <w:pStyle w:val="NormalWeb"/>
        <w:shd w:val="clear" w:color="auto" w:fill="FFFFFF"/>
        <w:rPr>
          <w:rFonts w:ascii="Arial" w:hAnsi="Arial" w:cs="Arial"/>
          <w:shd w:val="clear" w:color="auto" w:fill="FFFFFF"/>
        </w:rPr>
      </w:pPr>
      <w:r w:rsidRPr="00741799">
        <w:rPr>
          <w:rFonts w:ascii="Arial" w:hAnsi="Arial" w:cs="Arial"/>
          <w:shd w:val="clear" w:color="auto" w:fill="FFFFFF"/>
        </w:rPr>
        <w:t xml:space="preserve">The simple, functional design is better than </w:t>
      </w:r>
      <w:r w:rsidR="0023101E" w:rsidRPr="00741799">
        <w:rPr>
          <w:rFonts w:ascii="Arial" w:hAnsi="Arial" w:cs="Arial"/>
          <w:shd w:val="clear" w:color="auto" w:fill="FFFFFF"/>
        </w:rPr>
        <w:t>competitors</w:t>
      </w:r>
      <w:r w:rsidRPr="00741799">
        <w:rPr>
          <w:rFonts w:ascii="Arial" w:hAnsi="Arial" w:cs="Arial"/>
          <w:shd w:val="clear" w:color="auto" w:fill="FFFFFF"/>
        </w:rPr>
        <w:t>. Extras like the Submit tool can expand how students can demonstrate knowledge.</w:t>
      </w:r>
    </w:p>
    <w:p w14:paraId="00B3C905" w14:textId="3C4E1196" w:rsidR="00741799" w:rsidRPr="00741799" w:rsidRDefault="00741799" w:rsidP="00552A89">
      <w:pPr>
        <w:pStyle w:val="NormalWeb"/>
        <w:shd w:val="clear" w:color="auto" w:fill="FFFFFF"/>
        <w:rPr>
          <w:rFonts w:ascii="Arial" w:hAnsi="Arial" w:cs="Arial"/>
          <w:b/>
          <w:bCs/>
          <w:shd w:val="clear" w:color="auto" w:fill="FFFFFF"/>
        </w:rPr>
      </w:pPr>
      <w:r w:rsidRPr="00741799">
        <w:rPr>
          <w:rFonts w:ascii="Arial" w:hAnsi="Arial" w:cs="Arial"/>
          <w:b/>
          <w:bCs/>
          <w:shd w:val="clear" w:color="auto" w:fill="FFFFFF"/>
        </w:rPr>
        <w:t>Pedagogy</w:t>
      </w:r>
    </w:p>
    <w:p w14:paraId="1A0572F3" w14:textId="49ABB22D" w:rsidR="00741799" w:rsidRPr="00741799" w:rsidRDefault="00741799" w:rsidP="00552A89">
      <w:pPr>
        <w:pStyle w:val="NormalWeb"/>
        <w:shd w:val="clear" w:color="auto" w:fill="FFFFFF"/>
        <w:rPr>
          <w:rFonts w:ascii="Arial" w:hAnsi="Arial" w:cs="Arial"/>
          <w:shd w:val="clear" w:color="auto" w:fill="FFFFFF"/>
        </w:rPr>
      </w:pPr>
      <w:r w:rsidRPr="00741799">
        <w:rPr>
          <w:rFonts w:ascii="Arial" w:hAnsi="Arial" w:cs="Arial"/>
          <w:shd w:val="clear" w:color="auto" w:fill="FFFFFF"/>
        </w:rPr>
        <w:t>Learning can truly take off with a premium account, where students can record, edit, and submit longer screencasts. Basic accounts depend on implementation but offer frustration-free recording.</w:t>
      </w:r>
    </w:p>
    <w:p w14:paraId="5ADF3D8A" w14:textId="607C3D25" w:rsidR="00741799" w:rsidRPr="00741799" w:rsidRDefault="00741799" w:rsidP="00552A89">
      <w:pPr>
        <w:pStyle w:val="NormalWeb"/>
        <w:shd w:val="clear" w:color="auto" w:fill="FFFFFF"/>
        <w:rPr>
          <w:rFonts w:ascii="Arial" w:hAnsi="Arial" w:cs="Arial"/>
          <w:b/>
          <w:bCs/>
          <w:shd w:val="clear" w:color="auto" w:fill="FFFFFF"/>
        </w:rPr>
      </w:pPr>
      <w:r w:rsidRPr="00741799">
        <w:rPr>
          <w:rFonts w:ascii="Arial" w:hAnsi="Arial" w:cs="Arial"/>
          <w:b/>
          <w:bCs/>
          <w:shd w:val="clear" w:color="auto" w:fill="FFFFFF"/>
        </w:rPr>
        <w:t>Support</w:t>
      </w:r>
    </w:p>
    <w:p w14:paraId="1942A0A4" w14:textId="784E8F78" w:rsidR="00741799" w:rsidRPr="00741799" w:rsidRDefault="00741799" w:rsidP="00552A89">
      <w:pPr>
        <w:pStyle w:val="NormalWeb"/>
        <w:shd w:val="clear" w:color="auto" w:fill="FFFFFF"/>
        <w:rPr>
          <w:rFonts w:ascii="Arial" w:hAnsi="Arial" w:cs="Arial"/>
        </w:rPr>
      </w:pPr>
      <w:r w:rsidRPr="00741799">
        <w:rPr>
          <w:rFonts w:ascii="Arial" w:hAnsi="Arial" w:cs="Arial"/>
          <w:shd w:val="clear" w:color="auto" w:fill="FFFFFF"/>
        </w:rPr>
        <w:t>There's a breadth of support and ideas for classroom integration available on the developer's site and social media, and via independently produced content.</w:t>
      </w:r>
    </w:p>
    <w:sectPr w:rsidR="00741799" w:rsidRPr="007417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64D82"/>
    <w:multiLevelType w:val="multilevel"/>
    <w:tmpl w:val="90B27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E47817"/>
    <w:multiLevelType w:val="multilevel"/>
    <w:tmpl w:val="B35C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7948299">
    <w:abstractNumId w:val="0"/>
  </w:num>
  <w:num w:numId="2" w16cid:durableId="1746608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CBF"/>
    <w:rsid w:val="000458EE"/>
    <w:rsid w:val="000634AF"/>
    <w:rsid w:val="000660EF"/>
    <w:rsid w:val="000A451F"/>
    <w:rsid w:val="000C4BD7"/>
    <w:rsid w:val="000D0B1A"/>
    <w:rsid w:val="000D18A4"/>
    <w:rsid w:val="000E6360"/>
    <w:rsid w:val="00115313"/>
    <w:rsid w:val="001A1713"/>
    <w:rsid w:val="001A6F11"/>
    <w:rsid w:val="001D7E5D"/>
    <w:rsid w:val="001E0D78"/>
    <w:rsid w:val="001F510D"/>
    <w:rsid w:val="002074BB"/>
    <w:rsid w:val="00217464"/>
    <w:rsid w:val="0023101E"/>
    <w:rsid w:val="00236918"/>
    <w:rsid w:val="00276097"/>
    <w:rsid w:val="0028071B"/>
    <w:rsid w:val="002A2CED"/>
    <w:rsid w:val="002C2A90"/>
    <w:rsid w:val="00317B18"/>
    <w:rsid w:val="00345F59"/>
    <w:rsid w:val="00357B5F"/>
    <w:rsid w:val="00387C5C"/>
    <w:rsid w:val="004159DE"/>
    <w:rsid w:val="00421A13"/>
    <w:rsid w:val="004B5B94"/>
    <w:rsid w:val="004D39DF"/>
    <w:rsid w:val="0050646F"/>
    <w:rsid w:val="00552A89"/>
    <w:rsid w:val="00581F5D"/>
    <w:rsid w:val="0059032E"/>
    <w:rsid w:val="005A7F8B"/>
    <w:rsid w:val="005B460A"/>
    <w:rsid w:val="005B6CBF"/>
    <w:rsid w:val="005E1363"/>
    <w:rsid w:val="005E66FC"/>
    <w:rsid w:val="00611145"/>
    <w:rsid w:val="00655D88"/>
    <w:rsid w:val="007374DA"/>
    <w:rsid w:val="00741669"/>
    <w:rsid w:val="00741799"/>
    <w:rsid w:val="00745F21"/>
    <w:rsid w:val="00754A74"/>
    <w:rsid w:val="00774A75"/>
    <w:rsid w:val="00776D18"/>
    <w:rsid w:val="00791C51"/>
    <w:rsid w:val="007B647F"/>
    <w:rsid w:val="007F2F78"/>
    <w:rsid w:val="0080508D"/>
    <w:rsid w:val="008768C6"/>
    <w:rsid w:val="008A199F"/>
    <w:rsid w:val="008D7F75"/>
    <w:rsid w:val="009250F1"/>
    <w:rsid w:val="009B1524"/>
    <w:rsid w:val="009B4662"/>
    <w:rsid w:val="009C69DB"/>
    <w:rsid w:val="009F54F7"/>
    <w:rsid w:val="00A10585"/>
    <w:rsid w:val="00AA1812"/>
    <w:rsid w:val="00AA540E"/>
    <w:rsid w:val="00AA6F99"/>
    <w:rsid w:val="00AF5795"/>
    <w:rsid w:val="00B478FE"/>
    <w:rsid w:val="00B56011"/>
    <w:rsid w:val="00B72F03"/>
    <w:rsid w:val="00B859CB"/>
    <w:rsid w:val="00B87548"/>
    <w:rsid w:val="00B92915"/>
    <w:rsid w:val="00BC021D"/>
    <w:rsid w:val="00C4628E"/>
    <w:rsid w:val="00C64095"/>
    <w:rsid w:val="00CD23B8"/>
    <w:rsid w:val="00CD3F7E"/>
    <w:rsid w:val="00CF1F41"/>
    <w:rsid w:val="00CF538C"/>
    <w:rsid w:val="00D27B68"/>
    <w:rsid w:val="00D76244"/>
    <w:rsid w:val="00DB65ED"/>
    <w:rsid w:val="00E37C48"/>
    <w:rsid w:val="00E76895"/>
    <w:rsid w:val="00EA44C3"/>
    <w:rsid w:val="00EB56BB"/>
    <w:rsid w:val="00EC05DA"/>
    <w:rsid w:val="00ED4A9A"/>
    <w:rsid w:val="00EF009A"/>
    <w:rsid w:val="00F3176C"/>
    <w:rsid w:val="00F365E2"/>
    <w:rsid w:val="00F466E5"/>
    <w:rsid w:val="00F47032"/>
    <w:rsid w:val="00F47572"/>
    <w:rsid w:val="00F56250"/>
    <w:rsid w:val="00F62282"/>
    <w:rsid w:val="00FC1539"/>
    <w:rsid w:val="00FF0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6F508"/>
  <w15:chartTrackingRefBased/>
  <w15:docId w15:val="{FC65DC52-584E-490A-8651-B8498B3A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F75"/>
    <w:rPr>
      <w:rFonts w:ascii="Arial" w:hAnsi="Arial"/>
    </w:rPr>
  </w:style>
  <w:style w:type="paragraph" w:styleId="Heading1">
    <w:name w:val="heading 1"/>
    <w:basedOn w:val="Normal"/>
    <w:next w:val="Normal"/>
    <w:link w:val="Heading1Char"/>
    <w:uiPriority w:val="9"/>
    <w:qFormat/>
    <w:rsid w:val="00A10585"/>
    <w:pPr>
      <w:keepNext/>
      <w:keepLines/>
      <w:spacing w:before="240" w:after="0" w:line="240" w:lineRule="auto"/>
      <w:outlineLvl w:val="0"/>
    </w:pPr>
    <w:rPr>
      <w:rFonts w:eastAsiaTheme="majorEastAsia" w:cstheme="majorBidi"/>
      <w:sz w:val="32"/>
      <w:szCs w:val="32"/>
      <w:lang w:eastAsia="en-GB"/>
    </w:rPr>
  </w:style>
  <w:style w:type="paragraph" w:styleId="Heading2">
    <w:name w:val="heading 2"/>
    <w:basedOn w:val="Normal"/>
    <w:link w:val="Heading2Char"/>
    <w:uiPriority w:val="9"/>
    <w:unhideWhenUsed/>
    <w:qFormat/>
    <w:rsid w:val="00EF009A"/>
    <w:pPr>
      <w:keepNext/>
      <w:spacing w:before="40" w:after="0" w:line="240" w:lineRule="auto"/>
      <w:outlineLvl w:val="1"/>
    </w:pPr>
    <w:rPr>
      <w:rFonts w:cs="Calibri Light"/>
      <w:b/>
      <w:color w:val="000000" w:themeColor="text1"/>
      <w:sz w:val="26"/>
      <w:szCs w:val="26"/>
    </w:rPr>
  </w:style>
  <w:style w:type="paragraph" w:styleId="Heading3">
    <w:name w:val="heading 3"/>
    <w:basedOn w:val="Normal"/>
    <w:next w:val="Normal"/>
    <w:link w:val="Heading3Char"/>
    <w:uiPriority w:val="9"/>
    <w:semiHidden/>
    <w:unhideWhenUsed/>
    <w:qFormat/>
    <w:rsid w:val="00774A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585"/>
    <w:rPr>
      <w:rFonts w:ascii="Arial" w:eastAsiaTheme="majorEastAsia" w:hAnsi="Arial" w:cstheme="majorBidi"/>
      <w:sz w:val="32"/>
      <w:szCs w:val="32"/>
      <w:lang w:eastAsia="en-GB"/>
    </w:rPr>
  </w:style>
  <w:style w:type="character" w:customStyle="1" w:styleId="Heading2Char">
    <w:name w:val="Heading 2 Char"/>
    <w:basedOn w:val="DefaultParagraphFont"/>
    <w:link w:val="Heading2"/>
    <w:uiPriority w:val="9"/>
    <w:rsid w:val="00EF009A"/>
    <w:rPr>
      <w:rFonts w:ascii="Arial" w:hAnsi="Arial" w:cs="Calibri Light"/>
      <w:b/>
      <w:color w:val="000000" w:themeColor="text1"/>
      <w:sz w:val="26"/>
      <w:szCs w:val="26"/>
    </w:rPr>
  </w:style>
  <w:style w:type="paragraph" w:styleId="ListParagraph">
    <w:name w:val="List Paragraph"/>
    <w:basedOn w:val="Normal"/>
    <w:autoRedefine/>
    <w:uiPriority w:val="34"/>
    <w:qFormat/>
    <w:rsid w:val="00B859CB"/>
    <w:pPr>
      <w:spacing w:line="252" w:lineRule="auto"/>
      <w:ind w:left="720"/>
      <w:contextualSpacing/>
    </w:pPr>
    <w:rPr>
      <w:rFonts w:cs="Calibri"/>
    </w:rPr>
  </w:style>
  <w:style w:type="table" w:styleId="TableGrid">
    <w:name w:val="Table Grid"/>
    <w:basedOn w:val="TableNormal"/>
    <w:uiPriority w:val="39"/>
    <w:rsid w:val="005B6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6CBF"/>
    <w:rPr>
      <w:color w:val="0000FF"/>
      <w:u w:val="single"/>
    </w:rPr>
  </w:style>
  <w:style w:type="character" w:customStyle="1" w:styleId="Heading3Char">
    <w:name w:val="Heading 3 Char"/>
    <w:basedOn w:val="DefaultParagraphFont"/>
    <w:link w:val="Heading3"/>
    <w:uiPriority w:val="9"/>
    <w:semiHidden/>
    <w:rsid w:val="00774A75"/>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774A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74A75"/>
    <w:rPr>
      <w:b/>
      <w:bCs/>
    </w:rPr>
  </w:style>
  <w:style w:type="character" w:styleId="UnresolvedMention">
    <w:name w:val="Unresolved Mention"/>
    <w:basedOn w:val="DefaultParagraphFont"/>
    <w:uiPriority w:val="99"/>
    <w:semiHidden/>
    <w:unhideWhenUsed/>
    <w:rsid w:val="00DB65ED"/>
    <w:rPr>
      <w:color w:val="605E5C"/>
      <w:shd w:val="clear" w:color="auto" w:fill="E1DFDD"/>
    </w:rPr>
  </w:style>
  <w:style w:type="character" w:styleId="FollowedHyperlink">
    <w:name w:val="FollowedHyperlink"/>
    <w:basedOn w:val="DefaultParagraphFont"/>
    <w:uiPriority w:val="99"/>
    <w:semiHidden/>
    <w:unhideWhenUsed/>
    <w:rsid w:val="00DB65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8651">
      <w:bodyDiv w:val="1"/>
      <w:marLeft w:val="0"/>
      <w:marRight w:val="0"/>
      <w:marTop w:val="0"/>
      <w:marBottom w:val="0"/>
      <w:divBdr>
        <w:top w:val="none" w:sz="0" w:space="0" w:color="auto"/>
        <w:left w:val="none" w:sz="0" w:space="0" w:color="auto"/>
        <w:bottom w:val="none" w:sz="0" w:space="0" w:color="auto"/>
        <w:right w:val="none" w:sz="0" w:space="0" w:color="auto"/>
      </w:divBdr>
    </w:div>
    <w:div w:id="129447912">
      <w:bodyDiv w:val="1"/>
      <w:marLeft w:val="0"/>
      <w:marRight w:val="0"/>
      <w:marTop w:val="0"/>
      <w:marBottom w:val="0"/>
      <w:divBdr>
        <w:top w:val="none" w:sz="0" w:space="0" w:color="auto"/>
        <w:left w:val="none" w:sz="0" w:space="0" w:color="auto"/>
        <w:bottom w:val="none" w:sz="0" w:space="0" w:color="auto"/>
        <w:right w:val="none" w:sz="0" w:space="0" w:color="auto"/>
      </w:divBdr>
    </w:div>
    <w:div w:id="151604627">
      <w:bodyDiv w:val="1"/>
      <w:marLeft w:val="0"/>
      <w:marRight w:val="0"/>
      <w:marTop w:val="0"/>
      <w:marBottom w:val="0"/>
      <w:divBdr>
        <w:top w:val="none" w:sz="0" w:space="0" w:color="auto"/>
        <w:left w:val="none" w:sz="0" w:space="0" w:color="auto"/>
        <w:bottom w:val="none" w:sz="0" w:space="0" w:color="auto"/>
        <w:right w:val="none" w:sz="0" w:space="0" w:color="auto"/>
      </w:divBdr>
    </w:div>
    <w:div w:id="151918862">
      <w:bodyDiv w:val="1"/>
      <w:marLeft w:val="0"/>
      <w:marRight w:val="0"/>
      <w:marTop w:val="0"/>
      <w:marBottom w:val="0"/>
      <w:divBdr>
        <w:top w:val="none" w:sz="0" w:space="0" w:color="auto"/>
        <w:left w:val="none" w:sz="0" w:space="0" w:color="auto"/>
        <w:bottom w:val="none" w:sz="0" w:space="0" w:color="auto"/>
        <w:right w:val="none" w:sz="0" w:space="0" w:color="auto"/>
      </w:divBdr>
    </w:div>
    <w:div w:id="336271885">
      <w:bodyDiv w:val="1"/>
      <w:marLeft w:val="0"/>
      <w:marRight w:val="0"/>
      <w:marTop w:val="0"/>
      <w:marBottom w:val="0"/>
      <w:divBdr>
        <w:top w:val="none" w:sz="0" w:space="0" w:color="auto"/>
        <w:left w:val="none" w:sz="0" w:space="0" w:color="auto"/>
        <w:bottom w:val="none" w:sz="0" w:space="0" w:color="auto"/>
        <w:right w:val="none" w:sz="0" w:space="0" w:color="auto"/>
      </w:divBdr>
    </w:div>
    <w:div w:id="750732302">
      <w:bodyDiv w:val="1"/>
      <w:marLeft w:val="0"/>
      <w:marRight w:val="0"/>
      <w:marTop w:val="0"/>
      <w:marBottom w:val="0"/>
      <w:divBdr>
        <w:top w:val="none" w:sz="0" w:space="0" w:color="auto"/>
        <w:left w:val="none" w:sz="0" w:space="0" w:color="auto"/>
        <w:bottom w:val="none" w:sz="0" w:space="0" w:color="auto"/>
        <w:right w:val="none" w:sz="0" w:space="0" w:color="auto"/>
      </w:divBdr>
    </w:div>
    <w:div w:id="951205015">
      <w:bodyDiv w:val="1"/>
      <w:marLeft w:val="0"/>
      <w:marRight w:val="0"/>
      <w:marTop w:val="0"/>
      <w:marBottom w:val="0"/>
      <w:divBdr>
        <w:top w:val="none" w:sz="0" w:space="0" w:color="auto"/>
        <w:left w:val="none" w:sz="0" w:space="0" w:color="auto"/>
        <w:bottom w:val="none" w:sz="0" w:space="0" w:color="auto"/>
        <w:right w:val="none" w:sz="0" w:space="0" w:color="auto"/>
      </w:divBdr>
      <w:divsChild>
        <w:div w:id="717247145">
          <w:marLeft w:val="0"/>
          <w:marRight w:val="0"/>
          <w:marTop w:val="0"/>
          <w:marBottom w:val="300"/>
          <w:divBdr>
            <w:top w:val="none" w:sz="0" w:space="0" w:color="auto"/>
            <w:left w:val="none" w:sz="0" w:space="0" w:color="auto"/>
            <w:bottom w:val="none" w:sz="0" w:space="0" w:color="auto"/>
            <w:right w:val="none" w:sz="0" w:space="0" w:color="auto"/>
          </w:divBdr>
        </w:div>
        <w:div w:id="1273054551">
          <w:marLeft w:val="0"/>
          <w:marRight w:val="0"/>
          <w:marTop w:val="0"/>
          <w:marBottom w:val="300"/>
          <w:divBdr>
            <w:top w:val="none" w:sz="0" w:space="0" w:color="auto"/>
            <w:left w:val="none" w:sz="0" w:space="0" w:color="auto"/>
            <w:bottom w:val="none" w:sz="0" w:space="0" w:color="auto"/>
            <w:right w:val="none" w:sz="0" w:space="0" w:color="auto"/>
          </w:divBdr>
        </w:div>
        <w:div w:id="637534295">
          <w:marLeft w:val="0"/>
          <w:marRight w:val="0"/>
          <w:marTop w:val="0"/>
          <w:marBottom w:val="300"/>
          <w:divBdr>
            <w:top w:val="none" w:sz="0" w:space="0" w:color="auto"/>
            <w:left w:val="none" w:sz="0" w:space="0" w:color="auto"/>
            <w:bottom w:val="none" w:sz="0" w:space="0" w:color="auto"/>
            <w:right w:val="none" w:sz="0" w:space="0" w:color="auto"/>
          </w:divBdr>
        </w:div>
        <w:div w:id="119034932">
          <w:marLeft w:val="0"/>
          <w:marRight w:val="0"/>
          <w:marTop w:val="0"/>
          <w:marBottom w:val="300"/>
          <w:divBdr>
            <w:top w:val="none" w:sz="0" w:space="0" w:color="auto"/>
            <w:left w:val="none" w:sz="0" w:space="0" w:color="auto"/>
            <w:bottom w:val="none" w:sz="0" w:space="0" w:color="auto"/>
            <w:right w:val="none" w:sz="0" w:space="0" w:color="auto"/>
          </w:divBdr>
        </w:div>
        <w:div w:id="19941783">
          <w:marLeft w:val="0"/>
          <w:marRight w:val="0"/>
          <w:marTop w:val="0"/>
          <w:marBottom w:val="300"/>
          <w:divBdr>
            <w:top w:val="none" w:sz="0" w:space="0" w:color="auto"/>
            <w:left w:val="none" w:sz="0" w:space="0" w:color="auto"/>
            <w:bottom w:val="none" w:sz="0" w:space="0" w:color="auto"/>
            <w:right w:val="none" w:sz="0" w:space="0" w:color="auto"/>
          </w:divBdr>
        </w:div>
      </w:divsChild>
    </w:div>
    <w:div w:id="1358386231">
      <w:bodyDiv w:val="1"/>
      <w:marLeft w:val="0"/>
      <w:marRight w:val="0"/>
      <w:marTop w:val="0"/>
      <w:marBottom w:val="0"/>
      <w:divBdr>
        <w:top w:val="none" w:sz="0" w:space="0" w:color="auto"/>
        <w:left w:val="none" w:sz="0" w:space="0" w:color="auto"/>
        <w:bottom w:val="none" w:sz="0" w:space="0" w:color="auto"/>
        <w:right w:val="none" w:sz="0" w:space="0" w:color="auto"/>
      </w:divBdr>
    </w:div>
    <w:div w:id="1379669336">
      <w:bodyDiv w:val="1"/>
      <w:marLeft w:val="0"/>
      <w:marRight w:val="0"/>
      <w:marTop w:val="0"/>
      <w:marBottom w:val="0"/>
      <w:divBdr>
        <w:top w:val="none" w:sz="0" w:space="0" w:color="auto"/>
        <w:left w:val="none" w:sz="0" w:space="0" w:color="auto"/>
        <w:bottom w:val="none" w:sz="0" w:space="0" w:color="auto"/>
        <w:right w:val="none" w:sz="0" w:space="0" w:color="auto"/>
      </w:divBdr>
    </w:div>
    <w:div w:id="1808933339">
      <w:bodyDiv w:val="1"/>
      <w:marLeft w:val="0"/>
      <w:marRight w:val="0"/>
      <w:marTop w:val="0"/>
      <w:marBottom w:val="0"/>
      <w:divBdr>
        <w:top w:val="none" w:sz="0" w:space="0" w:color="auto"/>
        <w:left w:val="none" w:sz="0" w:space="0" w:color="auto"/>
        <w:bottom w:val="none" w:sz="0" w:space="0" w:color="auto"/>
        <w:right w:val="none" w:sz="0" w:space="0" w:color="auto"/>
      </w:divBdr>
    </w:div>
    <w:div w:id="211709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mmonsense.org/education/reviews/screencastif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reencastify.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Wendy (Childrens Services)</dc:creator>
  <cp:keywords/>
  <dc:description/>
  <cp:lastModifiedBy>Rhodes, Kevin</cp:lastModifiedBy>
  <cp:revision>91</cp:revision>
  <dcterms:created xsi:type="dcterms:W3CDTF">2021-03-10T14:28:00Z</dcterms:created>
  <dcterms:modified xsi:type="dcterms:W3CDTF">2023-05-09T10:53:00Z</dcterms:modified>
</cp:coreProperties>
</file>