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FC4C" w14:textId="045B168A" w:rsidR="007F20DD" w:rsidRDefault="00C314AB" w:rsidP="00421FE9">
      <w:pPr>
        <w:pStyle w:val="Heading1"/>
      </w:pPr>
      <w:r>
        <w:t>Functional Skills</w:t>
      </w:r>
    </w:p>
    <w:p w14:paraId="568EB985" w14:textId="7FE84FC7" w:rsidR="008A17EE" w:rsidRDefault="00C314AB" w:rsidP="007F20DD">
      <w:pPr>
        <w:pStyle w:val="Heading2"/>
      </w:pPr>
      <w:r>
        <w:t>Paper based on-demand quick guide</w:t>
      </w:r>
      <w:r w:rsidR="007F20DD">
        <w:t xml:space="preserve"> </w:t>
      </w:r>
    </w:p>
    <w:p w14:paraId="744A424D" w14:textId="2AA66817" w:rsidR="00C314AB" w:rsidRDefault="00C314AB" w:rsidP="00C314AB">
      <w:pPr>
        <w:pStyle w:val="Heading3"/>
      </w:pPr>
      <w:r>
        <w:t>Introduction</w:t>
      </w:r>
    </w:p>
    <w:p w14:paraId="53778140" w14:textId="02D966FA" w:rsidR="00C314AB" w:rsidRPr="00C314AB" w:rsidRDefault="00C314AB" w:rsidP="00C314AB">
      <w:r>
        <w:t>This document provide</w:t>
      </w:r>
      <w:r w:rsidR="002A31B8">
        <w:t>s</w:t>
      </w:r>
      <w:r>
        <w:t xml:space="preserve"> you with a quick summary of key points you need to be aware of when running Pearson Edexcel’s Functional Skills paper based on-demand assessments.</w:t>
      </w:r>
    </w:p>
    <w:p w14:paraId="67B5061D" w14:textId="37B2725E" w:rsidR="007F20DD" w:rsidRDefault="00C314AB" w:rsidP="007F20DD">
      <w:pPr>
        <w:pStyle w:val="Heading3"/>
      </w:pPr>
      <w:r>
        <w:t>You must:</w:t>
      </w:r>
    </w:p>
    <w:p w14:paraId="5D2348C6" w14:textId="77777777" w:rsidR="00C314AB" w:rsidRDefault="00C314AB" w:rsidP="00C314AB">
      <w:pPr>
        <w:pStyle w:val="bullets"/>
      </w:pPr>
      <w:r>
        <w:t>plan tests in advance;</w:t>
      </w:r>
    </w:p>
    <w:p w14:paraId="2DABC7C5" w14:textId="3A19D498" w:rsidR="00C314AB" w:rsidRDefault="00C314AB" w:rsidP="00C314AB">
      <w:pPr>
        <w:pStyle w:val="bullets"/>
      </w:pPr>
      <w:r>
        <w:t>make all test bookings at least 14 days in advance of the planned assessment date;</w:t>
      </w:r>
      <w:r w:rsidR="004B310B">
        <w:t xml:space="preserve"> (You will not be able to make any amendments to a test booking within the 14 day period. If you need to make any changes within that time the test booking must be cancelled and a new test booking made.)</w:t>
      </w:r>
    </w:p>
    <w:p w14:paraId="321BA35D" w14:textId="77777777" w:rsidR="00C314AB" w:rsidRDefault="00C314AB" w:rsidP="00C314AB">
      <w:pPr>
        <w:pStyle w:val="bullets"/>
      </w:pPr>
      <w:r>
        <w:t>ensure test materials are stored securely at all times within the centre;</w:t>
      </w:r>
    </w:p>
    <w:p w14:paraId="6956F59C" w14:textId="77777777" w:rsidR="00C314AB" w:rsidRDefault="00C314AB" w:rsidP="00C314AB">
      <w:pPr>
        <w:pStyle w:val="bullets"/>
      </w:pPr>
      <w:r>
        <w:t>ensure learners are fully aware of their test date and venue;</w:t>
      </w:r>
    </w:p>
    <w:p w14:paraId="48193ECF" w14:textId="77777777" w:rsidR="00C314AB" w:rsidRDefault="00C314AB" w:rsidP="00C314AB">
      <w:pPr>
        <w:pStyle w:val="bullets"/>
      </w:pPr>
      <w:r>
        <w:t>ensure each learner is given the correct test version as stated on the attendance register; (All test versions are allocated automatically. If a learner is re-sitting a test we ensure they receive a different test version.)</w:t>
      </w:r>
    </w:p>
    <w:p w14:paraId="0B8B5C93" w14:textId="0BFD8FA2" w:rsidR="00C314AB" w:rsidRDefault="00C314AB" w:rsidP="00C314AB">
      <w:pPr>
        <w:pStyle w:val="bullets"/>
      </w:pPr>
      <w:r>
        <w:t>contact your Account Specialist immediately if you provide a learner with an incorrect test paper</w:t>
      </w:r>
      <w:r w:rsidR="004B310B">
        <w:t>;</w:t>
      </w:r>
    </w:p>
    <w:p w14:paraId="7C6B30EA" w14:textId="77777777" w:rsidR="00C314AB" w:rsidRDefault="00C314AB" w:rsidP="00C314AB">
      <w:pPr>
        <w:pStyle w:val="bullets"/>
      </w:pPr>
      <w:r>
        <w:t xml:space="preserve">return completed scripts and the completed attendance register to Pearson using the return envelope and label supplied as soon as the test is completed; </w:t>
      </w:r>
    </w:p>
    <w:p w14:paraId="37408615" w14:textId="415DEBEC" w:rsidR="00C314AB" w:rsidRDefault="004B310B" w:rsidP="00C314AB">
      <w:pPr>
        <w:pStyle w:val="bullets"/>
      </w:pPr>
      <w:r>
        <w:t>r</w:t>
      </w:r>
      <w:r w:rsidR="00C314AB">
        <w:t>etain tracking information of returned packages in case of any issues with receipt at Pearson’s offices;</w:t>
      </w:r>
    </w:p>
    <w:p w14:paraId="41649DE2" w14:textId="77777777" w:rsidR="00C314AB" w:rsidRDefault="00C314AB" w:rsidP="00C314AB">
      <w:pPr>
        <w:pStyle w:val="bullets"/>
      </w:pPr>
      <w:r>
        <w:t>securely destroy all unused test papers;</w:t>
      </w:r>
    </w:p>
    <w:p w14:paraId="4C09C12A" w14:textId="21807D6A" w:rsidR="00C314AB" w:rsidRDefault="00C314AB" w:rsidP="00C314AB">
      <w:pPr>
        <w:pStyle w:val="bullets"/>
      </w:pPr>
      <w:r>
        <w:t>use the yellow label service provided for the correct papers</w:t>
      </w:r>
      <w:r w:rsidR="004B310B">
        <w:t>.</w:t>
      </w:r>
    </w:p>
    <w:p w14:paraId="459A29F6" w14:textId="6E5F6A82" w:rsidR="00C314AB" w:rsidRDefault="00C314AB" w:rsidP="00C314AB">
      <w:pPr>
        <w:pStyle w:val="Heading3"/>
      </w:pPr>
      <w:r>
        <w:t>You must not:</w:t>
      </w:r>
    </w:p>
    <w:p w14:paraId="5E714E08" w14:textId="77777777" w:rsidR="00C314AB" w:rsidRPr="00C314AB" w:rsidRDefault="00C314AB" w:rsidP="00C314AB">
      <w:pPr>
        <w:pStyle w:val="bullets"/>
        <w:rPr>
          <w:lang w:eastAsia="en-GB"/>
        </w:rPr>
      </w:pPr>
      <w:r w:rsidRPr="00C314AB">
        <w:rPr>
          <w:lang w:eastAsia="en-GB"/>
        </w:rPr>
        <w:t>allow learners who do not have a test booking to take a test;</w:t>
      </w:r>
    </w:p>
    <w:p w14:paraId="3BCB721B" w14:textId="77777777" w:rsidR="00C314AB" w:rsidRPr="00C314AB" w:rsidRDefault="00C314AB" w:rsidP="00C314AB">
      <w:pPr>
        <w:pStyle w:val="bullets"/>
        <w:rPr>
          <w:lang w:eastAsia="en-GB"/>
        </w:rPr>
      </w:pPr>
      <w:r w:rsidRPr="00C314AB">
        <w:rPr>
          <w:lang w:eastAsia="en-GB"/>
        </w:rPr>
        <w:t>use test materials for different learners to those specified on the attendance register;</w:t>
      </w:r>
    </w:p>
    <w:p w14:paraId="06E5508D" w14:textId="77777777" w:rsidR="00C314AB" w:rsidRPr="00C314AB" w:rsidRDefault="00C314AB" w:rsidP="00C314AB">
      <w:pPr>
        <w:pStyle w:val="bullets"/>
        <w:rPr>
          <w:lang w:eastAsia="en-GB"/>
        </w:rPr>
      </w:pPr>
      <w:r w:rsidRPr="00C314AB">
        <w:rPr>
          <w:lang w:eastAsia="en-GB"/>
        </w:rPr>
        <w:t xml:space="preserve">photocopy test papers for use with additional learners;* </w:t>
      </w:r>
    </w:p>
    <w:p w14:paraId="264FE36D" w14:textId="77777777" w:rsidR="00C314AB" w:rsidRPr="00C314AB" w:rsidRDefault="00C314AB" w:rsidP="00C314AB">
      <w:pPr>
        <w:pStyle w:val="bullets"/>
        <w:rPr>
          <w:lang w:eastAsia="en-GB"/>
        </w:rPr>
      </w:pPr>
      <w:r w:rsidRPr="00C314AB">
        <w:rPr>
          <w:lang w:eastAsia="en-GB"/>
        </w:rPr>
        <w:t>add additional learners to an attendance register;</w:t>
      </w:r>
    </w:p>
    <w:p w14:paraId="61D49AE5" w14:textId="77777777" w:rsidR="00C314AB" w:rsidRPr="00C314AB" w:rsidRDefault="00C314AB" w:rsidP="00C314AB">
      <w:pPr>
        <w:pStyle w:val="bullets"/>
        <w:rPr>
          <w:lang w:eastAsia="en-GB"/>
        </w:rPr>
      </w:pPr>
      <w:r w:rsidRPr="00C314AB">
        <w:rPr>
          <w:lang w:eastAsia="en-GB"/>
        </w:rPr>
        <w:t>return scripts via SFT or email;</w:t>
      </w:r>
    </w:p>
    <w:p w14:paraId="34473C47" w14:textId="6B01637B" w:rsidR="00C314AB" w:rsidRPr="004B310B" w:rsidRDefault="00C314AB" w:rsidP="00C314AB">
      <w:pPr>
        <w:pStyle w:val="bullets"/>
        <w:rPr>
          <w:b/>
          <w:lang w:eastAsia="en-GB"/>
        </w:rPr>
      </w:pPr>
      <w:r w:rsidRPr="00C314AB">
        <w:rPr>
          <w:lang w:eastAsia="en-GB"/>
        </w:rPr>
        <w:t>keep hold of unused test papers within the centre if a learner is absent and will not be taking the test</w:t>
      </w:r>
      <w:r w:rsidR="002A31B8">
        <w:rPr>
          <w:lang w:eastAsia="en-GB"/>
        </w:rPr>
        <w:t xml:space="preserve"> within 5 days of the </w:t>
      </w:r>
      <w:r w:rsidR="004B310B">
        <w:rPr>
          <w:lang w:eastAsia="en-GB"/>
        </w:rPr>
        <w:t>test  booking date</w:t>
      </w:r>
      <w:r w:rsidRPr="00C314AB">
        <w:rPr>
          <w:lang w:eastAsia="en-GB"/>
        </w:rPr>
        <w:t xml:space="preserve">; </w:t>
      </w:r>
      <w:r w:rsidRPr="004B310B">
        <w:rPr>
          <w:b/>
          <w:lang w:eastAsia="en-GB"/>
        </w:rPr>
        <w:t>all unused test papers must be securely destroyed.</w:t>
      </w:r>
    </w:p>
    <w:p w14:paraId="7D05D09D" w14:textId="2E86B166" w:rsidR="00C01A53" w:rsidRPr="00C314AB" w:rsidRDefault="00C314AB" w:rsidP="002A31B8">
      <w:pPr>
        <w:rPr>
          <w:rFonts w:ascii="Times New Roman" w:hAnsi="Times New Roman" w:cs="Times New Roman"/>
          <w:lang w:eastAsia="en-GB"/>
        </w:rPr>
      </w:pPr>
      <w:r w:rsidRPr="00C314AB">
        <w:rPr>
          <w:lang w:eastAsia="en-GB"/>
        </w:rPr>
        <w:t>*photocopying onto coloured paper for access arrangements purposes is permitted.</w:t>
      </w:r>
    </w:p>
    <w:sectPr w:rsidR="00C01A53" w:rsidRPr="00C314AB" w:rsidSect="00D41FE6">
      <w:headerReference w:type="default" r:id="rId8"/>
      <w:footerReference w:type="default" r:id="rId9"/>
      <w:type w:val="continuous"/>
      <w:pgSz w:w="11900" w:h="16840"/>
      <w:pgMar w:top="1985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A565" w14:textId="77777777" w:rsidR="004E79E2" w:rsidRDefault="004E79E2" w:rsidP="008B39A0">
      <w:r>
        <w:separator/>
      </w:r>
    </w:p>
  </w:endnote>
  <w:endnote w:type="continuationSeparator" w:id="0">
    <w:p w14:paraId="2DEFC77B" w14:textId="77777777" w:rsidR="004E79E2" w:rsidRDefault="004E79E2" w:rsidP="008B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4B0A" w14:textId="6DAEEFED" w:rsidR="00044818" w:rsidRPr="003F2018" w:rsidRDefault="00FE03B1" w:rsidP="005A34B4">
    <w:pPr>
      <w:pStyle w:val="Footer"/>
      <w:jc w:val="center"/>
      <w:rPr>
        <w:color w:val="057EB6"/>
      </w:rPr>
    </w:pPr>
    <w:r w:rsidRPr="00D51E6C">
      <w:rPr>
        <w:noProof/>
        <w:color w:val="AACAE6"/>
        <w:lang w:eastAsia="en-GB"/>
      </w:rPr>
      <w:drawing>
        <wp:anchor distT="0" distB="0" distL="114300" distR="114300" simplePos="0" relativeHeight="251662336" behindDoc="1" locked="0" layoutInCell="1" allowOverlap="1" wp14:anchorId="7A5403BC" wp14:editId="761BAAD3">
          <wp:simplePos x="0" y="0"/>
          <wp:positionH relativeFrom="column">
            <wp:posOffset>5537628</wp:posOffset>
          </wp:positionH>
          <wp:positionV relativeFrom="page">
            <wp:posOffset>10174605</wp:posOffset>
          </wp:positionV>
          <wp:extent cx="1080964" cy="360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arsonLogo_Horizontal_Blk_RGB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9" t="20776" r="8789" b="17940"/>
                  <a:stretch/>
                </pic:blipFill>
                <pic:spPr bwMode="auto">
                  <a:xfrm>
                    <a:off x="0" y="0"/>
                    <a:ext cx="1080964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818" w:rsidRPr="00D51E6C">
      <w:rPr>
        <w:color w:val="003150"/>
      </w:rPr>
      <w:fldChar w:fldCharType="begin"/>
    </w:r>
    <w:r w:rsidR="00044818" w:rsidRPr="00D51E6C">
      <w:rPr>
        <w:color w:val="003150"/>
      </w:rPr>
      <w:instrText xml:space="preserve"> PAGE </w:instrText>
    </w:r>
    <w:r w:rsidR="00044818" w:rsidRPr="00D51E6C">
      <w:rPr>
        <w:color w:val="003150"/>
      </w:rPr>
      <w:fldChar w:fldCharType="separate"/>
    </w:r>
    <w:r w:rsidR="004B310B">
      <w:rPr>
        <w:noProof/>
        <w:color w:val="003150"/>
      </w:rPr>
      <w:t>1</w:t>
    </w:r>
    <w:r w:rsidR="00044818" w:rsidRPr="00D51E6C">
      <w:rPr>
        <w:color w:val="00315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82C8" w14:textId="77777777" w:rsidR="004E79E2" w:rsidRDefault="004E79E2" w:rsidP="008B39A0">
      <w:r>
        <w:separator/>
      </w:r>
    </w:p>
  </w:footnote>
  <w:footnote w:type="continuationSeparator" w:id="0">
    <w:p w14:paraId="4DF84C92" w14:textId="77777777" w:rsidR="004E79E2" w:rsidRDefault="004E79E2" w:rsidP="008B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25F" w14:textId="38413C56" w:rsidR="00044818" w:rsidRDefault="005A34B4" w:rsidP="00D51E6C">
    <w:pPr>
      <w:pStyle w:val="Header"/>
      <w:jc w:val="right"/>
    </w:pPr>
    <w:r w:rsidRPr="002F0F5B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9B48EAA" wp14:editId="0F58F36B">
          <wp:simplePos x="0" y="0"/>
          <wp:positionH relativeFrom="column">
            <wp:posOffset>5765800</wp:posOffset>
          </wp:positionH>
          <wp:positionV relativeFrom="paragraph">
            <wp:posOffset>-31775</wp:posOffset>
          </wp:positionV>
          <wp:extent cx="827280" cy="152504"/>
          <wp:effectExtent l="0" t="0" r="1143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excel Logo Wh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280" cy="152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8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B993B" wp14:editId="09B3228D">
              <wp:simplePos x="0" y="0"/>
              <wp:positionH relativeFrom="column">
                <wp:posOffset>55245</wp:posOffset>
              </wp:positionH>
              <wp:positionV relativeFrom="paragraph">
                <wp:posOffset>-24702</wp:posOffset>
              </wp:positionV>
              <wp:extent cx="6038869" cy="148527"/>
              <wp:effectExtent l="0" t="0" r="6350" b="44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69" cy="1485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9B18E" w14:textId="3BA84654" w:rsidR="00044818" w:rsidRPr="008940A2" w:rsidRDefault="00C314AB" w:rsidP="001F149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Functional Skills paper based on-demand quick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B99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.35pt;margin-top:-1.95pt;width:475.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" filled="f" stroked="f">
              <v:textbox inset="0,0,0,0">
                <w:txbxContent>
                  <w:p w14:paraId="01B9B18E" w14:textId="3BA84654" w:rsidR="00044818" w:rsidRPr="008940A2" w:rsidRDefault="00C314AB" w:rsidP="001F149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Functional Skills paper based on-demand quick guide</w:t>
                    </w:r>
                  </w:p>
                </w:txbxContent>
              </v:textbox>
            </v:shape>
          </w:pict>
        </mc:Fallback>
      </mc:AlternateContent>
    </w:r>
    <w:r w:rsidR="000448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4553F40" wp14:editId="1751C873">
              <wp:simplePos x="0" y="0"/>
              <wp:positionH relativeFrom="column">
                <wp:posOffset>-782955</wp:posOffset>
              </wp:positionH>
              <wp:positionV relativeFrom="paragraph">
                <wp:posOffset>-450215</wp:posOffset>
              </wp:positionV>
              <wp:extent cx="7624420" cy="7200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20" cy="720000"/>
                      </a:xfrm>
                      <a:prstGeom prst="rect">
                        <a:avLst/>
                      </a:prstGeom>
                      <a:solidFill>
                        <a:srgbClr val="0031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0F4B6" id="Rectangle 13" o:spid="_x0000_s1026" style="position:absolute;margin-left:-61.65pt;margin-top:-35.45pt;width:600.35pt;height:56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" fillcolor="#00315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4424"/>
    <w:multiLevelType w:val="multilevel"/>
    <w:tmpl w:val="97F8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3D7C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6FD2"/>
    <w:multiLevelType w:val="hybridMultilevel"/>
    <w:tmpl w:val="44888B0C"/>
    <w:lvl w:ilvl="0" w:tplc="0328753A">
      <w:start w:val="1"/>
      <w:numFmt w:val="bullet"/>
      <w:pStyle w:val="Subbullet"/>
      <w:lvlText w:val=""/>
      <w:lvlJc w:val="left"/>
      <w:pPr>
        <w:ind w:left="1004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0332F"/>
    <w:multiLevelType w:val="multilevel"/>
    <w:tmpl w:val="BB72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07CAD"/>
    <w:multiLevelType w:val="hybridMultilevel"/>
    <w:tmpl w:val="B976752A"/>
    <w:lvl w:ilvl="0" w:tplc="56ECFCC0">
      <w:start w:val="1"/>
      <w:numFmt w:val="bullet"/>
      <w:pStyle w:val="tablebullets"/>
      <w:lvlText w:val=""/>
      <w:lvlJc w:val="left"/>
      <w:pPr>
        <w:ind w:left="568" w:hanging="284"/>
      </w:pPr>
      <w:rPr>
        <w:rFonts w:ascii="Symbol" w:hAnsi="Symbol" w:hint="default"/>
        <w:color w:val="057E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3278A"/>
    <w:multiLevelType w:val="hybridMultilevel"/>
    <w:tmpl w:val="566E3740"/>
    <w:lvl w:ilvl="0" w:tplc="063C65FE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AACAE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7550">
    <w:abstractNumId w:val="7"/>
  </w:num>
  <w:num w:numId="2" w16cid:durableId="76949097">
    <w:abstractNumId w:val="0"/>
  </w:num>
  <w:num w:numId="3" w16cid:durableId="209735299">
    <w:abstractNumId w:val="2"/>
  </w:num>
  <w:num w:numId="4" w16cid:durableId="954171090">
    <w:abstractNumId w:val="6"/>
  </w:num>
  <w:num w:numId="5" w16cid:durableId="495074363">
    <w:abstractNumId w:val="3"/>
  </w:num>
  <w:num w:numId="6" w16cid:durableId="632560240">
    <w:abstractNumId w:val="4"/>
  </w:num>
  <w:num w:numId="7" w16cid:durableId="557403733">
    <w:abstractNumId w:val="5"/>
  </w:num>
  <w:num w:numId="8" w16cid:durableId="76496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8"/>
    <w:rsid w:val="00014DE4"/>
    <w:rsid w:val="000343AD"/>
    <w:rsid w:val="00044818"/>
    <w:rsid w:val="00057754"/>
    <w:rsid w:val="001D18E0"/>
    <w:rsid w:val="001F149B"/>
    <w:rsid w:val="00223C11"/>
    <w:rsid w:val="002968D2"/>
    <w:rsid w:val="002A31B8"/>
    <w:rsid w:val="00351AB9"/>
    <w:rsid w:val="003B5CF5"/>
    <w:rsid w:val="003F13FF"/>
    <w:rsid w:val="003F2018"/>
    <w:rsid w:val="0040357F"/>
    <w:rsid w:val="0041304A"/>
    <w:rsid w:val="004154C8"/>
    <w:rsid w:val="00421FE9"/>
    <w:rsid w:val="00476937"/>
    <w:rsid w:val="004B310B"/>
    <w:rsid w:val="004E2F8E"/>
    <w:rsid w:val="004E79E2"/>
    <w:rsid w:val="00590397"/>
    <w:rsid w:val="005A34B4"/>
    <w:rsid w:val="005C585F"/>
    <w:rsid w:val="0064414C"/>
    <w:rsid w:val="00731901"/>
    <w:rsid w:val="007F20DD"/>
    <w:rsid w:val="008940A2"/>
    <w:rsid w:val="008A17EE"/>
    <w:rsid w:val="008A3F0D"/>
    <w:rsid w:val="008B39A0"/>
    <w:rsid w:val="008D1A7B"/>
    <w:rsid w:val="00924EB2"/>
    <w:rsid w:val="00A11D20"/>
    <w:rsid w:val="00A8134C"/>
    <w:rsid w:val="00AF4D6A"/>
    <w:rsid w:val="00B00C61"/>
    <w:rsid w:val="00B37C84"/>
    <w:rsid w:val="00B41B54"/>
    <w:rsid w:val="00C01A53"/>
    <w:rsid w:val="00C1385C"/>
    <w:rsid w:val="00C166D4"/>
    <w:rsid w:val="00C314A3"/>
    <w:rsid w:val="00C314AB"/>
    <w:rsid w:val="00C42D5D"/>
    <w:rsid w:val="00C7554A"/>
    <w:rsid w:val="00C8719E"/>
    <w:rsid w:val="00C97159"/>
    <w:rsid w:val="00CC3FDF"/>
    <w:rsid w:val="00D41FE6"/>
    <w:rsid w:val="00D51E6C"/>
    <w:rsid w:val="00D6170F"/>
    <w:rsid w:val="00D7748B"/>
    <w:rsid w:val="00E12C51"/>
    <w:rsid w:val="00F67466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249F1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B4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6C"/>
    <w:pPr>
      <w:keepNext/>
      <w:keepLines/>
      <w:spacing w:before="240" w:after="360"/>
      <w:outlineLvl w:val="0"/>
    </w:pPr>
    <w:rPr>
      <w:rFonts w:eastAsiaTheme="majorEastAsia" w:cstheme="majorBidi"/>
      <w:b/>
      <w:bCs/>
      <w:color w:val="00315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6C"/>
    <w:pPr>
      <w:keepNext/>
      <w:keepLines/>
      <w:spacing w:before="120" w:after="240"/>
      <w:outlineLvl w:val="1"/>
    </w:pPr>
    <w:rPr>
      <w:rFonts w:eastAsiaTheme="majorEastAsia" w:cstheme="majorBidi"/>
      <w:b/>
      <w:color w:val="00315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0DD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A0"/>
  </w:style>
  <w:style w:type="paragraph" w:styleId="Revision">
    <w:name w:val="Revision"/>
    <w:hidden/>
    <w:uiPriority w:val="99"/>
    <w:semiHidden/>
    <w:rsid w:val="00C166D4"/>
  </w:style>
  <w:style w:type="character" w:customStyle="1" w:styleId="Heading1Char">
    <w:name w:val="Heading 1 Char"/>
    <w:basedOn w:val="DefaultParagraphFont"/>
    <w:link w:val="Heading1"/>
    <w:uiPriority w:val="9"/>
    <w:rsid w:val="00D51E6C"/>
    <w:rPr>
      <w:rFonts w:ascii="Verdana" w:eastAsiaTheme="majorEastAsia" w:hAnsi="Verdana" w:cstheme="majorBidi"/>
      <w:b/>
      <w:bCs/>
      <w:color w:val="00315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1E6C"/>
    <w:rPr>
      <w:rFonts w:ascii="Verdana" w:eastAsiaTheme="majorEastAsia" w:hAnsi="Verdana" w:cstheme="majorBidi"/>
      <w:b/>
      <w:color w:val="00315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20DD"/>
    <w:rPr>
      <w:rFonts w:ascii="Verdana" w:eastAsiaTheme="majorEastAsia" w:hAnsi="Verdana" w:cstheme="majorBidi"/>
      <w:b/>
      <w:color w:val="000000" w:themeColor="text1"/>
      <w:sz w:val="28"/>
    </w:rPr>
  </w:style>
  <w:style w:type="paragraph" w:customStyle="1" w:styleId="bullets">
    <w:name w:val="bullets"/>
    <w:basedOn w:val="Normal"/>
    <w:qFormat/>
    <w:rsid w:val="00D51E6C"/>
    <w:pPr>
      <w:numPr>
        <w:numId w:val="1"/>
      </w:numPr>
    </w:pPr>
  </w:style>
  <w:style w:type="table" w:styleId="TableGrid">
    <w:name w:val="Table Grid"/>
    <w:basedOn w:val="TableNormal"/>
    <w:uiPriority w:val="39"/>
    <w:rsid w:val="0047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qFormat/>
    <w:rsid w:val="00C7554A"/>
    <w:pPr>
      <w:numPr>
        <w:numId w:val="4"/>
      </w:numPr>
      <w:spacing w:after="120"/>
      <w:ind w:left="227" w:hanging="227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41304A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1304A"/>
    <w:pPr>
      <w:spacing w:after="100"/>
      <w:ind w:left="240"/>
    </w:pPr>
  </w:style>
  <w:style w:type="character" w:customStyle="1" w:styleId="Hyperlink1">
    <w:name w:val="Hyperlink1"/>
    <w:basedOn w:val="DefaultParagraphFont"/>
    <w:uiPriority w:val="1"/>
    <w:qFormat/>
    <w:rsid w:val="005A34B4"/>
    <w:rPr>
      <w:rFonts w:ascii="Arial" w:hAnsi="Arial"/>
      <w:b/>
      <w:bCs/>
      <w:i w:val="0"/>
      <w:iCs w:val="0"/>
      <w:color w:val="003150"/>
      <w:w w:val="90"/>
      <w:u w:val="single"/>
    </w:rPr>
  </w:style>
  <w:style w:type="paragraph" w:customStyle="1" w:styleId="Subbullet">
    <w:name w:val="Sub bullet"/>
    <w:qFormat/>
    <w:rsid w:val="005A34B4"/>
    <w:pPr>
      <w:numPr>
        <w:numId w:val="6"/>
      </w:numPr>
      <w:ind w:left="568" w:hanging="284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C314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002FE-18F5-45A9-8F28-98F43199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Market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May</cp:lastModifiedBy>
  <cp:revision>2</cp:revision>
  <dcterms:created xsi:type="dcterms:W3CDTF">2023-02-16T16:01:00Z</dcterms:created>
  <dcterms:modified xsi:type="dcterms:W3CDTF">2023-02-16T16:01:00Z</dcterms:modified>
</cp:coreProperties>
</file>