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5B8FF876"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FC27DC">
        <w:rPr>
          <w:b/>
          <w:bCs/>
          <w:sz w:val="36"/>
          <w:szCs w:val="36"/>
        </w:rPr>
        <w:t>TED-Ed</w:t>
      </w:r>
    </w:p>
    <w:p w14:paraId="04CEC57F" w14:textId="1F7DF6E5" w:rsidR="005B6CBF" w:rsidRDefault="00FC27DC" w:rsidP="00D27B68">
      <w:pPr>
        <w:jc w:val="right"/>
      </w:pPr>
      <w:r>
        <w:rPr>
          <w:noProof/>
        </w:rPr>
        <w:drawing>
          <wp:inline distT="0" distB="0" distL="0" distR="0" wp14:anchorId="0DA6FFE0" wp14:editId="23761F27">
            <wp:extent cx="1447800" cy="80807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5968" cy="812633"/>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D27B68" w14:paraId="392447AA" w14:textId="77777777" w:rsidTr="005B6CBF">
        <w:tc>
          <w:tcPr>
            <w:tcW w:w="1555" w:type="dxa"/>
          </w:tcPr>
          <w:p w14:paraId="7C030B45" w14:textId="7721CC68" w:rsidR="005B6CBF" w:rsidRPr="00D27B68" w:rsidRDefault="005B6CBF">
            <w:pPr>
              <w:rPr>
                <w:b/>
                <w:bCs/>
                <w:sz w:val="24"/>
                <w:szCs w:val="24"/>
              </w:rPr>
            </w:pPr>
            <w:r w:rsidRPr="00D27B68">
              <w:rPr>
                <w:b/>
                <w:bCs/>
                <w:sz w:val="24"/>
                <w:szCs w:val="24"/>
              </w:rPr>
              <w:t>Name</w:t>
            </w:r>
          </w:p>
        </w:tc>
        <w:tc>
          <w:tcPr>
            <w:tcW w:w="7461" w:type="dxa"/>
          </w:tcPr>
          <w:p w14:paraId="1BD4433D" w14:textId="3B17ED09" w:rsidR="005B6CBF" w:rsidRPr="00D27B68" w:rsidRDefault="00FC27DC">
            <w:pPr>
              <w:rPr>
                <w:b/>
                <w:bCs/>
                <w:sz w:val="24"/>
                <w:szCs w:val="24"/>
              </w:rPr>
            </w:pPr>
            <w:r>
              <w:rPr>
                <w:b/>
                <w:bCs/>
                <w:sz w:val="24"/>
                <w:szCs w:val="24"/>
              </w:rPr>
              <w:t>TED-Ed</w:t>
            </w:r>
          </w:p>
        </w:tc>
      </w:tr>
      <w:tr w:rsidR="005B6CBF" w:rsidRPr="00D27B68" w14:paraId="1A3B2083" w14:textId="77777777" w:rsidTr="005B6CBF">
        <w:tc>
          <w:tcPr>
            <w:tcW w:w="1555" w:type="dxa"/>
          </w:tcPr>
          <w:p w14:paraId="3FDE09B1" w14:textId="41FBB68B" w:rsidR="005B6CBF" w:rsidRPr="00D27B68" w:rsidRDefault="005B6CBF">
            <w:pPr>
              <w:rPr>
                <w:sz w:val="24"/>
                <w:szCs w:val="24"/>
              </w:rPr>
            </w:pPr>
            <w:r w:rsidRPr="00D27B68">
              <w:rPr>
                <w:sz w:val="24"/>
                <w:szCs w:val="24"/>
              </w:rPr>
              <w:t>Link</w:t>
            </w:r>
          </w:p>
        </w:tc>
        <w:tc>
          <w:tcPr>
            <w:tcW w:w="7461" w:type="dxa"/>
          </w:tcPr>
          <w:p w14:paraId="4426A956" w14:textId="7907A106" w:rsidR="005B6CBF" w:rsidRPr="00D27B68" w:rsidRDefault="00116A58">
            <w:pPr>
              <w:rPr>
                <w:sz w:val="24"/>
                <w:szCs w:val="24"/>
              </w:rPr>
            </w:pPr>
            <w:hyperlink r:id="rId6" w:history="1">
              <w:r w:rsidR="00A523CB">
                <w:rPr>
                  <w:rStyle w:val="Hyperlink"/>
                </w:rPr>
                <w:t>Lessons Worth Sharing | TED-Ed</w:t>
              </w:r>
            </w:hyperlink>
          </w:p>
        </w:tc>
      </w:tr>
      <w:tr w:rsidR="005B6CBF" w:rsidRPr="00D27B68" w14:paraId="5A01B9C0" w14:textId="77777777" w:rsidTr="005B6CBF">
        <w:tc>
          <w:tcPr>
            <w:tcW w:w="1555" w:type="dxa"/>
          </w:tcPr>
          <w:p w14:paraId="695AF404" w14:textId="09C70C68" w:rsidR="005B6CBF" w:rsidRPr="00D27B68" w:rsidRDefault="005B6CBF">
            <w:pPr>
              <w:rPr>
                <w:sz w:val="24"/>
                <w:szCs w:val="24"/>
              </w:rPr>
            </w:pPr>
            <w:r w:rsidRPr="00D27B68">
              <w:rPr>
                <w:sz w:val="24"/>
                <w:szCs w:val="24"/>
              </w:rPr>
              <w:t xml:space="preserve">Cost </w:t>
            </w:r>
          </w:p>
        </w:tc>
        <w:tc>
          <w:tcPr>
            <w:tcW w:w="7461" w:type="dxa"/>
          </w:tcPr>
          <w:p w14:paraId="615020A8" w14:textId="51A010A9" w:rsidR="005B6CBF" w:rsidRPr="00D27B68" w:rsidRDefault="005B6CBF">
            <w:pPr>
              <w:rPr>
                <w:sz w:val="24"/>
                <w:szCs w:val="24"/>
              </w:rPr>
            </w:pPr>
            <w:r w:rsidRPr="00D27B68">
              <w:rPr>
                <w:sz w:val="24"/>
                <w:szCs w:val="24"/>
              </w:rPr>
              <w:t>Free</w:t>
            </w:r>
          </w:p>
        </w:tc>
      </w:tr>
      <w:tr w:rsidR="005B6CBF" w:rsidRPr="00D27B68" w14:paraId="1F7FA90E" w14:textId="77777777" w:rsidTr="005B6CBF">
        <w:tc>
          <w:tcPr>
            <w:tcW w:w="1555" w:type="dxa"/>
          </w:tcPr>
          <w:p w14:paraId="0F3FEA19" w14:textId="61164CB0" w:rsidR="005B6CBF" w:rsidRPr="00D27B68" w:rsidRDefault="005B6CBF">
            <w:pPr>
              <w:rPr>
                <w:sz w:val="24"/>
                <w:szCs w:val="24"/>
              </w:rPr>
            </w:pPr>
            <w:r w:rsidRPr="00D27B68">
              <w:rPr>
                <w:sz w:val="24"/>
                <w:szCs w:val="24"/>
              </w:rPr>
              <w:t>What it does</w:t>
            </w:r>
          </w:p>
        </w:tc>
        <w:tc>
          <w:tcPr>
            <w:tcW w:w="7461" w:type="dxa"/>
          </w:tcPr>
          <w:p w14:paraId="2204716A" w14:textId="2C58EC21" w:rsidR="005B6CBF" w:rsidRPr="00740841" w:rsidRDefault="002D1B2D">
            <w:pPr>
              <w:rPr>
                <w:rFonts w:cs="Arial"/>
                <w:sz w:val="24"/>
                <w:szCs w:val="24"/>
              </w:rPr>
            </w:pPr>
            <w:r w:rsidRPr="00740841">
              <w:rPr>
                <w:rFonts w:cs="Arial"/>
                <w:sz w:val="24"/>
                <w:szCs w:val="24"/>
                <w:shd w:val="clear" w:color="auto" w:fill="FFFFFF"/>
              </w:rPr>
              <w:t>‘</w:t>
            </w:r>
            <w:r w:rsidR="00740841" w:rsidRPr="00740841">
              <w:rPr>
                <w:rFonts w:cs="Arial"/>
                <w:color w:val="000000"/>
                <w:sz w:val="24"/>
                <w:szCs w:val="24"/>
                <w:shd w:val="clear" w:color="auto" w:fill="FFFFFF"/>
              </w:rPr>
              <w:t>TED-Ed is TED’s youth and education initiative. TED-Ed’s mission is to spark and celebrate the ideas of teachers and students around the world. Everything we do supports learning — from producing a growing library of </w:t>
            </w:r>
            <w:hyperlink r:id="rId7" w:history="1">
              <w:r w:rsidR="00740841" w:rsidRPr="00326915">
                <w:rPr>
                  <w:rStyle w:val="Hyperlink"/>
                  <w:rFonts w:cs="Arial"/>
                  <w:color w:val="3333FF"/>
                  <w:sz w:val="24"/>
                  <w:szCs w:val="24"/>
                  <w:shd w:val="clear" w:color="auto" w:fill="FFFFFF"/>
                </w:rPr>
                <w:t>original animated videos</w:t>
              </w:r>
            </w:hyperlink>
            <w:r w:rsidR="00740841" w:rsidRPr="00326915">
              <w:rPr>
                <w:rFonts w:cs="Arial"/>
                <w:color w:val="3333FF"/>
                <w:sz w:val="24"/>
                <w:szCs w:val="24"/>
                <w:shd w:val="clear" w:color="auto" w:fill="FFFFFF"/>
              </w:rPr>
              <w:t> </w:t>
            </w:r>
            <w:r w:rsidR="00740841" w:rsidRPr="00740841">
              <w:rPr>
                <w:rFonts w:cs="Arial"/>
                <w:color w:val="000000"/>
                <w:sz w:val="24"/>
                <w:szCs w:val="24"/>
                <w:shd w:val="clear" w:color="auto" w:fill="FFFFFF"/>
              </w:rPr>
              <w:t>, to providing an international platform for teachers to </w:t>
            </w:r>
            <w:hyperlink r:id="rId8" w:history="1">
              <w:r w:rsidR="00740841" w:rsidRPr="00326915">
                <w:rPr>
                  <w:rStyle w:val="Hyperlink"/>
                  <w:rFonts w:cs="Arial"/>
                  <w:color w:val="3333FF"/>
                  <w:sz w:val="24"/>
                  <w:szCs w:val="24"/>
                  <w:shd w:val="clear" w:color="auto" w:fill="FFFFFF"/>
                </w:rPr>
                <w:t>create their own</w:t>
              </w:r>
            </w:hyperlink>
            <w:r w:rsidR="00740841" w:rsidRPr="00326915">
              <w:rPr>
                <w:rFonts w:cs="Arial"/>
                <w:color w:val="3333FF"/>
                <w:sz w:val="24"/>
                <w:szCs w:val="24"/>
                <w:shd w:val="clear" w:color="auto" w:fill="FFFFFF"/>
              </w:rPr>
              <w:t> </w:t>
            </w:r>
            <w:r w:rsidR="00740841" w:rsidRPr="00740841">
              <w:rPr>
                <w:rFonts w:cs="Arial"/>
                <w:color w:val="000000"/>
                <w:sz w:val="24"/>
                <w:szCs w:val="24"/>
                <w:shd w:val="clear" w:color="auto" w:fill="FFFFFF"/>
              </w:rPr>
              <w:t>interactive lessons, to helping curious students around the globe </w:t>
            </w:r>
            <w:hyperlink r:id="rId9" w:history="1">
              <w:r w:rsidR="00740841" w:rsidRPr="00326915">
                <w:rPr>
                  <w:rStyle w:val="Hyperlink"/>
                  <w:rFonts w:cs="Arial"/>
                  <w:color w:val="3333FF"/>
                  <w:sz w:val="24"/>
                  <w:szCs w:val="24"/>
                  <w:shd w:val="clear" w:color="auto" w:fill="FFFFFF"/>
                </w:rPr>
                <w:t>bring TED to their schools</w:t>
              </w:r>
            </w:hyperlink>
            <w:r w:rsidR="00740841" w:rsidRPr="00326915">
              <w:rPr>
                <w:rFonts w:cs="Arial"/>
                <w:color w:val="3333FF"/>
                <w:sz w:val="24"/>
                <w:szCs w:val="24"/>
                <w:shd w:val="clear" w:color="auto" w:fill="FFFFFF"/>
              </w:rPr>
              <w:t xml:space="preserve"> and </w:t>
            </w:r>
            <w:r w:rsidR="00740841" w:rsidRPr="00740841">
              <w:rPr>
                <w:rFonts w:cs="Arial"/>
                <w:color w:val="000000"/>
                <w:sz w:val="24"/>
                <w:szCs w:val="24"/>
                <w:shd w:val="clear" w:color="auto" w:fill="FFFFFF"/>
              </w:rPr>
              <w:t>gain presentation literacy skills, to celebrating innovative leadership within TED-Ed’s global network of over 650,000 teachers.’</w:t>
            </w:r>
          </w:p>
        </w:tc>
      </w:tr>
      <w:tr w:rsidR="005B6CBF" w:rsidRPr="00D27B68" w14:paraId="5BD9AB18" w14:textId="77777777" w:rsidTr="005B6CBF">
        <w:tc>
          <w:tcPr>
            <w:tcW w:w="1555" w:type="dxa"/>
          </w:tcPr>
          <w:p w14:paraId="7F8544BD" w14:textId="2E519AF7" w:rsidR="005B6CBF" w:rsidRPr="00D27B68" w:rsidRDefault="005B6CBF">
            <w:pPr>
              <w:rPr>
                <w:sz w:val="24"/>
                <w:szCs w:val="24"/>
              </w:rPr>
            </w:pPr>
            <w:r w:rsidRPr="00D27B68">
              <w:rPr>
                <w:sz w:val="24"/>
                <w:szCs w:val="24"/>
              </w:rPr>
              <w:t>Uses for ACL</w:t>
            </w:r>
          </w:p>
        </w:tc>
        <w:tc>
          <w:tcPr>
            <w:tcW w:w="7461" w:type="dxa"/>
          </w:tcPr>
          <w:p w14:paraId="3E0C111A" w14:textId="77777777" w:rsidR="00780FD6" w:rsidRDefault="00531E49" w:rsidP="00A8403E">
            <w:pPr>
              <w:rPr>
                <w:sz w:val="24"/>
                <w:szCs w:val="24"/>
              </w:rPr>
            </w:pPr>
            <w:r>
              <w:rPr>
                <w:sz w:val="24"/>
                <w:szCs w:val="24"/>
              </w:rPr>
              <w:t xml:space="preserve">Varity of </w:t>
            </w:r>
            <w:r w:rsidR="00A079E1">
              <w:rPr>
                <w:sz w:val="24"/>
                <w:szCs w:val="24"/>
              </w:rPr>
              <w:t xml:space="preserve">written and video </w:t>
            </w:r>
            <w:r>
              <w:rPr>
                <w:sz w:val="24"/>
                <w:szCs w:val="24"/>
              </w:rPr>
              <w:t xml:space="preserve">resources </w:t>
            </w:r>
            <w:r w:rsidR="00A079E1">
              <w:rPr>
                <w:sz w:val="24"/>
                <w:szCs w:val="24"/>
              </w:rPr>
              <w:t>covering many different subjects.</w:t>
            </w:r>
            <w:r w:rsidR="007C51A5">
              <w:rPr>
                <w:sz w:val="24"/>
                <w:szCs w:val="24"/>
              </w:rPr>
              <w:t xml:space="preserve"> Allows you to supplement learning</w:t>
            </w:r>
            <w:r w:rsidR="00E45D52">
              <w:rPr>
                <w:sz w:val="24"/>
                <w:szCs w:val="24"/>
              </w:rPr>
              <w:t xml:space="preserve"> with interesting and fun resources</w:t>
            </w:r>
            <w:r w:rsidR="00B26F7C">
              <w:rPr>
                <w:sz w:val="24"/>
                <w:szCs w:val="24"/>
              </w:rPr>
              <w:t>.</w:t>
            </w:r>
            <w:r w:rsidR="00A079E1">
              <w:rPr>
                <w:sz w:val="24"/>
                <w:szCs w:val="24"/>
              </w:rPr>
              <w:t xml:space="preserve"> </w:t>
            </w:r>
          </w:p>
          <w:p w14:paraId="6F1D5693" w14:textId="77777777" w:rsidR="00EE3803" w:rsidRDefault="00A079E1" w:rsidP="00A8403E">
            <w:pPr>
              <w:rPr>
                <w:sz w:val="24"/>
                <w:szCs w:val="24"/>
              </w:rPr>
            </w:pPr>
            <w:r>
              <w:rPr>
                <w:sz w:val="24"/>
                <w:szCs w:val="24"/>
              </w:rPr>
              <w:t>You can create your own collections</w:t>
            </w:r>
            <w:r w:rsidR="00E45D52">
              <w:rPr>
                <w:sz w:val="24"/>
                <w:szCs w:val="24"/>
              </w:rPr>
              <w:t xml:space="preserve">, </w:t>
            </w:r>
            <w:r w:rsidR="00780FD6">
              <w:rPr>
                <w:sz w:val="24"/>
                <w:szCs w:val="24"/>
              </w:rPr>
              <w:t>customise the videos</w:t>
            </w:r>
            <w:r>
              <w:rPr>
                <w:sz w:val="24"/>
                <w:szCs w:val="24"/>
              </w:rPr>
              <w:t xml:space="preserve"> and </w:t>
            </w:r>
            <w:r w:rsidR="00780FD6">
              <w:rPr>
                <w:sz w:val="24"/>
                <w:szCs w:val="24"/>
              </w:rPr>
              <w:t xml:space="preserve">create </w:t>
            </w:r>
            <w:r w:rsidR="00AA28A1">
              <w:rPr>
                <w:sz w:val="24"/>
                <w:szCs w:val="24"/>
              </w:rPr>
              <w:t>lessons</w:t>
            </w:r>
            <w:r w:rsidR="00CB3F4B">
              <w:rPr>
                <w:sz w:val="24"/>
                <w:szCs w:val="24"/>
              </w:rPr>
              <w:t xml:space="preserve"> while learners can </w:t>
            </w:r>
            <w:r w:rsidR="00780FD6">
              <w:rPr>
                <w:sz w:val="24"/>
                <w:szCs w:val="24"/>
              </w:rPr>
              <w:t xml:space="preserve">also </w:t>
            </w:r>
            <w:r w:rsidR="00CB3F4B">
              <w:rPr>
                <w:sz w:val="24"/>
                <w:szCs w:val="24"/>
              </w:rPr>
              <w:t>make their own talks</w:t>
            </w:r>
            <w:r w:rsidR="007C51A5">
              <w:rPr>
                <w:sz w:val="24"/>
                <w:szCs w:val="24"/>
              </w:rPr>
              <w:t>.</w:t>
            </w:r>
          </w:p>
          <w:p w14:paraId="36AB11E1" w14:textId="502C8C30" w:rsidR="00116A58" w:rsidRPr="00D27B68" w:rsidRDefault="00116A58" w:rsidP="00A8403E">
            <w:pPr>
              <w:rPr>
                <w:sz w:val="24"/>
                <w:szCs w:val="24"/>
              </w:rPr>
            </w:pPr>
            <w:r>
              <w:rPr>
                <w:sz w:val="24"/>
                <w:szCs w:val="24"/>
              </w:rPr>
              <w:t>Allows learning outside of the classroom</w:t>
            </w:r>
          </w:p>
        </w:tc>
      </w:tr>
      <w:tr w:rsidR="005B6CBF" w:rsidRPr="00D27B68" w14:paraId="68CC1FC5" w14:textId="77777777" w:rsidTr="005B6CBF">
        <w:tc>
          <w:tcPr>
            <w:tcW w:w="1555" w:type="dxa"/>
          </w:tcPr>
          <w:p w14:paraId="4885A710" w14:textId="5E90A4C7" w:rsidR="005B6CBF" w:rsidRPr="00D27B68" w:rsidRDefault="005B6CBF">
            <w:pPr>
              <w:rPr>
                <w:sz w:val="24"/>
                <w:szCs w:val="24"/>
              </w:rPr>
            </w:pPr>
            <w:r w:rsidRPr="00D27B68">
              <w:rPr>
                <w:sz w:val="24"/>
                <w:szCs w:val="24"/>
              </w:rPr>
              <w:t>Benefits</w:t>
            </w:r>
          </w:p>
        </w:tc>
        <w:tc>
          <w:tcPr>
            <w:tcW w:w="7461" w:type="dxa"/>
          </w:tcPr>
          <w:p w14:paraId="54C76E08" w14:textId="1716E5FF" w:rsidR="005B6CBF" w:rsidRDefault="009F0116">
            <w:pPr>
              <w:rPr>
                <w:sz w:val="24"/>
                <w:szCs w:val="24"/>
              </w:rPr>
            </w:pPr>
            <w:r>
              <w:rPr>
                <w:sz w:val="24"/>
                <w:szCs w:val="24"/>
              </w:rPr>
              <w:t>Can use existing resources</w:t>
            </w:r>
            <w:r w:rsidR="00283C76">
              <w:rPr>
                <w:sz w:val="24"/>
                <w:szCs w:val="24"/>
              </w:rPr>
              <w:t xml:space="preserve"> and create your own</w:t>
            </w:r>
          </w:p>
          <w:p w14:paraId="76E13129" w14:textId="77777777" w:rsidR="001955CF" w:rsidRDefault="001955CF" w:rsidP="001955CF">
            <w:pPr>
              <w:rPr>
                <w:sz w:val="24"/>
                <w:szCs w:val="24"/>
              </w:rPr>
            </w:pPr>
            <w:r w:rsidRPr="00C22EE0">
              <w:rPr>
                <w:sz w:val="24"/>
                <w:szCs w:val="24"/>
              </w:rPr>
              <w:t>Consistence in learning</w:t>
            </w:r>
          </w:p>
          <w:p w14:paraId="3827DC85" w14:textId="77777777" w:rsidR="001955CF" w:rsidRPr="007D7CAC" w:rsidRDefault="001955CF" w:rsidP="001955CF">
            <w:pPr>
              <w:rPr>
                <w:sz w:val="24"/>
                <w:szCs w:val="24"/>
              </w:rPr>
            </w:pPr>
            <w:r w:rsidRPr="007D7CAC">
              <w:rPr>
                <w:sz w:val="24"/>
                <w:szCs w:val="24"/>
              </w:rPr>
              <w:t>Show concepts, not just tell</w:t>
            </w:r>
          </w:p>
          <w:p w14:paraId="0F85399E" w14:textId="5BD8030D" w:rsidR="000C4BD7" w:rsidRDefault="000C4BD7">
            <w:pPr>
              <w:rPr>
                <w:sz w:val="24"/>
                <w:szCs w:val="24"/>
              </w:rPr>
            </w:pPr>
            <w:r>
              <w:rPr>
                <w:sz w:val="24"/>
                <w:szCs w:val="24"/>
              </w:rPr>
              <w:t>Students can</w:t>
            </w:r>
            <w:r w:rsidR="001955CF">
              <w:rPr>
                <w:sz w:val="24"/>
                <w:szCs w:val="24"/>
              </w:rPr>
              <w:t xml:space="preserve"> also</w:t>
            </w:r>
            <w:r w:rsidR="001154F7">
              <w:rPr>
                <w:sz w:val="24"/>
                <w:szCs w:val="24"/>
              </w:rPr>
              <w:t xml:space="preserve"> </w:t>
            </w:r>
            <w:r>
              <w:rPr>
                <w:sz w:val="24"/>
                <w:szCs w:val="24"/>
              </w:rPr>
              <w:t>create and share</w:t>
            </w:r>
          </w:p>
          <w:p w14:paraId="1040840D" w14:textId="1A983248" w:rsidR="007A040D" w:rsidRDefault="00CB3F4B">
            <w:pPr>
              <w:rPr>
                <w:sz w:val="24"/>
                <w:szCs w:val="24"/>
              </w:rPr>
            </w:pPr>
            <w:r>
              <w:rPr>
                <w:sz w:val="24"/>
                <w:szCs w:val="24"/>
              </w:rPr>
              <w:t>A variety of subjects and expert learning can be shared</w:t>
            </w:r>
          </w:p>
          <w:p w14:paraId="5BCDA17D" w14:textId="35E82D98" w:rsidR="00CD1B90" w:rsidRDefault="00CD1B90">
            <w:pPr>
              <w:rPr>
                <w:sz w:val="24"/>
                <w:szCs w:val="24"/>
              </w:rPr>
            </w:pPr>
            <w:r>
              <w:rPr>
                <w:sz w:val="24"/>
                <w:szCs w:val="24"/>
              </w:rPr>
              <w:t>Manage collections for quick access</w:t>
            </w:r>
          </w:p>
          <w:p w14:paraId="2729E2AF" w14:textId="456D1B29" w:rsidR="00125893" w:rsidRDefault="002A5E69">
            <w:pPr>
              <w:rPr>
                <w:sz w:val="24"/>
                <w:szCs w:val="24"/>
              </w:rPr>
            </w:pPr>
            <w:r>
              <w:rPr>
                <w:sz w:val="24"/>
                <w:szCs w:val="24"/>
              </w:rPr>
              <w:t>Regularly</w:t>
            </w:r>
            <w:r w:rsidR="00125893">
              <w:rPr>
                <w:sz w:val="24"/>
                <w:szCs w:val="24"/>
              </w:rPr>
              <w:t xml:space="preserve"> updated with new </w:t>
            </w:r>
            <w:r>
              <w:rPr>
                <w:sz w:val="24"/>
                <w:szCs w:val="24"/>
              </w:rPr>
              <w:t>learning</w:t>
            </w:r>
          </w:p>
          <w:p w14:paraId="4C19B6D2" w14:textId="77777777" w:rsidR="00F74668" w:rsidRDefault="002A5E69">
            <w:pPr>
              <w:rPr>
                <w:sz w:val="24"/>
                <w:szCs w:val="24"/>
              </w:rPr>
            </w:pPr>
            <w:r>
              <w:rPr>
                <w:sz w:val="24"/>
                <w:szCs w:val="24"/>
              </w:rPr>
              <w:t>Usable on</w:t>
            </w:r>
            <w:r w:rsidR="00F74668">
              <w:rPr>
                <w:sz w:val="24"/>
                <w:szCs w:val="24"/>
              </w:rPr>
              <w:t xml:space="preserve"> all social media (</w:t>
            </w:r>
            <w:r w:rsidR="007A6B81">
              <w:rPr>
                <w:sz w:val="24"/>
                <w:szCs w:val="24"/>
              </w:rPr>
              <w:t>You Tube, TikTok, Pinterest, Facebook &amp; Instagram)</w:t>
            </w:r>
          </w:p>
          <w:p w14:paraId="5F5537FF" w14:textId="77777777" w:rsidR="002A5E69" w:rsidRDefault="002A5E69">
            <w:pPr>
              <w:rPr>
                <w:sz w:val="24"/>
                <w:szCs w:val="24"/>
              </w:rPr>
            </w:pPr>
            <w:r>
              <w:rPr>
                <w:sz w:val="24"/>
                <w:szCs w:val="24"/>
              </w:rPr>
              <w:t>Easily accessible</w:t>
            </w:r>
          </w:p>
          <w:p w14:paraId="4A66E781" w14:textId="2B455D64" w:rsidR="002A5E69" w:rsidRPr="00D27B68" w:rsidRDefault="002A5E69">
            <w:pPr>
              <w:rPr>
                <w:sz w:val="24"/>
                <w:szCs w:val="24"/>
              </w:rPr>
            </w:pPr>
            <w:r>
              <w:rPr>
                <w:sz w:val="24"/>
                <w:szCs w:val="24"/>
              </w:rPr>
              <w:t>Free</w:t>
            </w:r>
          </w:p>
        </w:tc>
      </w:tr>
      <w:tr w:rsidR="005B6CBF" w:rsidRPr="00D27B68" w14:paraId="00BFBCB2" w14:textId="77777777" w:rsidTr="005B6CBF">
        <w:tc>
          <w:tcPr>
            <w:tcW w:w="1555" w:type="dxa"/>
          </w:tcPr>
          <w:p w14:paraId="79EBB595" w14:textId="7BE256BC" w:rsidR="005B6CBF" w:rsidRPr="00D27B68" w:rsidRDefault="005B6CBF">
            <w:pPr>
              <w:rPr>
                <w:sz w:val="24"/>
                <w:szCs w:val="24"/>
              </w:rPr>
            </w:pPr>
            <w:r w:rsidRPr="00D27B68">
              <w:rPr>
                <w:sz w:val="24"/>
                <w:szCs w:val="24"/>
              </w:rPr>
              <w:t>Alternatives</w:t>
            </w:r>
          </w:p>
        </w:tc>
        <w:tc>
          <w:tcPr>
            <w:tcW w:w="7461" w:type="dxa"/>
          </w:tcPr>
          <w:p w14:paraId="4F044AC5" w14:textId="77777777" w:rsidR="00B90B42" w:rsidRDefault="002A5E69">
            <w:pPr>
              <w:rPr>
                <w:sz w:val="24"/>
                <w:szCs w:val="24"/>
              </w:rPr>
            </w:pPr>
            <w:r>
              <w:rPr>
                <w:sz w:val="24"/>
                <w:szCs w:val="24"/>
              </w:rPr>
              <w:t>You Tube</w:t>
            </w:r>
          </w:p>
          <w:p w14:paraId="14700C18" w14:textId="77777777" w:rsidR="002A5E69" w:rsidRDefault="005D3792">
            <w:pPr>
              <w:rPr>
                <w:sz w:val="24"/>
                <w:szCs w:val="24"/>
              </w:rPr>
            </w:pPr>
            <w:proofErr w:type="spellStart"/>
            <w:r>
              <w:rPr>
                <w:sz w:val="24"/>
                <w:szCs w:val="24"/>
              </w:rPr>
              <w:t>FutureLearn</w:t>
            </w:r>
            <w:proofErr w:type="spellEnd"/>
          </w:p>
          <w:p w14:paraId="78CD3DD0" w14:textId="77777777" w:rsidR="005D3792" w:rsidRDefault="00BC2502">
            <w:pPr>
              <w:rPr>
                <w:sz w:val="24"/>
                <w:szCs w:val="24"/>
              </w:rPr>
            </w:pPr>
            <w:r>
              <w:rPr>
                <w:sz w:val="24"/>
                <w:szCs w:val="24"/>
              </w:rPr>
              <w:t>edX</w:t>
            </w:r>
          </w:p>
          <w:p w14:paraId="1AA1EF1B" w14:textId="77777777" w:rsidR="00BC2502" w:rsidRDefault="00BC2502">
            <w:pPr>
              <w:rPr>
                <w:sz w:val="24"/>
                <w:szCs w:val="24"/>
              </w:rPr>
            </w:pPr>
            <w:r>
              <w:rPr>
                <w:sz w:val="24"/>
                <w:szCs w:val="24"/>
              </w:rPr>
              <w:t>Coursera</w:t>
            </w:r>
          </w:p>
          <w:p w14:paraId="62A22058" w14:textId="1C5859BE" w:rsidR="00BC2502" w:rsidRPr="00D27B68" w:rsidRDefault="00BC2502">
            <w:pPr>
              <w:rPr>
                <w:sz w:val="24"/>
                <w:szCs w:val="24"/>
              </w:rPr>
            </w:pPr>
            <w:r>
              <w:rPr>
                <w:sz w:val="24"/>
                <w:szCs w:val="24"/>
              </w:rPr>
              <w:t>Khan Academy</w:t>
            </w:r>
          </w:p>
        </w:tc>
      </w:tr>
      <w:tr w:rsidR="005B6CBF" w:rsidRPr="00D27B68" w14:paraId="7F514333" w14:textId="77777777" w:rsidTr="008A6D11">
        <w:trPr>
          <w:trHeight w:val="661"/>
        </w:trPr>
        <w:tc>
          <w:tcPr>
            <w:tcW w:w="1555" w:type="dxa"/>
          </w:tcPr>
          <w:p w14:paraId="56B69B48" w14:textId="10207C4C" w:rsidR="005B6CBF" w:rsidRPr="00D27B68" w:rsidRDefault="00B72F03">
            <w:pPr>
              <w:rPr>
                <w:sz w:val="24"/>
                <w:szCs w:val="24"/>
              </w:rPr>
            </w:pPr>
            <w:r w:rsidRPr="00D27B68">
              <w:rPr>
                <w:sz w:val="24"/>
                <w:szCs w:val="24"/>
              </w:rPr>
              <w:t>Devices it works on</w:t>
            </w:r>
          </w:p>
        </w:tc>
        <w:tc>
          <w:tcPr>
            <w:tcW w:w="7461" w:type="dxa"/>
          </w:tcPr>
          <w:p w14:paraId="366FEFDA" w14:textId="3B1C9A43" w:rsidR="00415E29" w:rsidRPr="00D27B68" w:rsidRDefault="00285467" w:rsidP="007B647F">
            <w:pPr>
              <w:rPr>
                <w:sz w:val="24"/>
                <w:szCs w:val="24"/>
              </w:rPr>
            </w:pPr>
            <w:r>
              <w:rPr>
                <w:sz w:val="24"/>
                <w:szCs w:val="24"/>
              </w:rPr>
              <w:t>Browser based</w:t>
            </w: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57C2FB3F" w14:textId="061EDD52" w:rsidR="000D18A4" w:rsidRDefault="00774A75">
      <w:pPr>
        <w:rPr>
          <w:b/>
          <w:bCs/>
          <w:sz w:val="24"/>
          <w:szCs w:val="24"/>
        </w:rPr>
      </w:pPr>
      <w:r w:rsidRPr="00115313">
        <w:rPr>
          <w:b/>
          <w:bCs/>
          <w:sz w:val="24"/>
          <w:szCs w:val="24"/>
        </w:rPr>
        <w:lastRenderedPageBreak/>
        <w:t xml:space="preserve">What </w:t>
      </w:r>
      <w:r w:rsidR="00A15CA9">
        <w:rPr>
          <w:b/>
          <w:bCs/>
          <w:sz w:val="24"/>
          <w:szCs w:val="24"/>
        </w:rPr>
        <w:t>Common Sense</w:t>
      </w:r>
      <w:r w:rsidRPr="00115313">
        <w:rPr>
          <w:b/>
          <w:bCs/>
          <w:sz w:val="24"/>
          <w:szCs w:val="24"/>
        </w:rPr>
        <w:t xml:space="preserve"> has to say</w:t>
      </w:r>
      <w:r w:rsidR="004D39DF">
        <w:rPr>
          <w:b/>
          <w:bCs/>
          <w:sz w:val="24"/>
          <w:szCs w:val="24"/>
        </w:rPr>
        <w:t xml:space="preserve"> </w:t>
      </w:r>
    </w:p>
    <w:p w14:paraId="59ADDF7B" w14:textId="77777777" w:rsidR="007C51A5" w:rsidRPr="00C24493" w:rsidRDefault="00116A58" w:rsidP="0007478F">
      <w:pPr>
        <w:pStyle w:val="NormalWeb"/>
        <w:shd w:val="clear" w:color="auto" w:fill="FFFFFF"/>
        <w:spacing w:after="360" w:afterAutospacing="0" w:line="360" w:lineRule="atLeast"/>
        <w:rPr>
          <w:rFonts w:ascii="Arial" w:hAnsi="Arial" w:cs="Arial"/>
        </w:rPr>
      </w:pPr>
      <w:hyperlink r:id="rId10" w:anchor=":~:text=Between%20the%20high%2Dquality%20videos,the%20best%20content%20on%20television." w:history="1">
        <w:r w:rsidR="007C51A5" w:rsidRPr="00C24493">
          <w:rPr>
            <w:rStyle w:val="Hyperlink"/>
            <w:rFonts w:ascii="Arial" w:hAnsi="Arial" w:cs="Arial"/>
          </w:rPr>
          <w:t>TED-Ed Review for Teachers | Common Sense Education</w:t>
        </w:r>
      </w:hyperlink>
    </w:p>
    <w:p w14:paraId="7424DF5E" w14:textId="77777777" w:rsidR="00B26F7C" w:rsidRPr="00B26F7C" w:rsidRDefault="00B26F7C" w:rsidP="00B26F7C">
      <w:pPr>
        <w:shd w:val="clear" w:color="auto" w:fill="FFFFFF"/>
        <w:spacing w:before="100" w:beforeAutospacing="1" w:after="100" w:afterAutospacing="1" w:line="360" w:lineRule="atLeast"/>
        <w:rPr>
          <w:rFonts w:eastAsia="Times New Roman" w:cs="Arial"/>
          <w:sz w:val="24"/>
          <w:szCs w:val="24"/>
          <w:lang w:eastAsia="en-GB"/>
        </w:rPr>
      </w:pPr>
      <w:r w:rsidRPr="00B26F7C">
        <w:rPr>
          <w:rFonts w:eastAsia="Times New Roman" w:cs="Arial"/>
          <w:sz w:val="24"/>
          <w:szCs w:val="24"/>
          <w:lang w:eastAsia="en-GB"/>
        </w:rPr>
        <w:t>You can use TED-Ed's videos and lessons to supplement almost any subject with video learning, basic knowledge checks, and discussion questions. Simply browse by topic or subtopic or search by keyword. You can also filter by target age, content type, subtitles, and more. The content is remarkable and comes from some of the world's best minds -- students are likely to engage with it right away. Videos can be great to watch as a class or to include as part of a flipped classroom.</w:t>
      </w:r>
    </w:p>
    <w:p w14:paraId="459A014C" w14:textId="77777777" w:rsidR="00B26F7C" w:rsidRPr="00B26F7C" w:rsidRDefault="00B26F7C" w:rsidP="00B26F7C">
      <w:pPr>
        <w:shd w:val="clear" w:color="auto" w:fill="FFFFFF"/>
        <w:spacing w:before="100" w:beforeAutospacing="1" w:after="100" w:afterAutospacing="1" w:line="360" w:lineRule="atLeast"/>
        <w:rPr>
          <w:rFonts w:eastAsia="Times New Roman" w:cs="Arial"/>
          <w:sz w:val="24"/>
          <w:szCs w:val="24"/>
          <w:lang w:eastAsia="en-GB"/>
        </w:rPr>
      </w:pPr>
      <w:r w:rsidRPr="00B26F7C">
        <w:rPr>
          <w:rFonts w:eastAsia="Times New Roman" w:cs="Arial"/>
          <w:sz w:val="24"/>
          <w:szCs w:val="24"/>
          <w:lang w:eastAsia="en-GB"/>
        </w:rPr>
        <w:t xml:space="preserve">If you register (for free), you can also customize existing video lessons for your own </w:t>
      </w:r>
      <w:proofErr w:type="gramStart"/>
      <w:r w:rsidRPr="00B26F7C">
        <w:rPr>
          <w:rFonts w:eastAsia="Times New Roman" w:cs="Arial"/>
          <w:sz w:val="24"/>
          <w:szCs w:val="24"/>
          <w:lang w:eastAsia="en-GB"/>
        </w:rPr>
        <w:t>purposes, or</w:t>
      </w:r>
      <w:proofErr w:type="gramEnd"/>
      <w:r w:rsidRPr="00B26F7C">
        <w:rPr>
          <w:rFonts w:eastAsia="Times New Roman" w:cs="Arial"/>
          <w:sz w:val="24"/>
          <w:szCs w:val="24"/>
          <w:lang w:eastAsia="en-GB"/>
        </w:rPr>
        <w:t xml:space="preserve"> create your own lessons from scratch using videos on the site (the TED-Ed-created ones are of high quality and are a great way to begin a lesson for your students) or with a YouTube link. Then add in informative text, content from the video you want to quiz students on, additional resources, and any discussion questions appropriate for your class. </w:t>
      </w:r>
    </w:p>
    <w:p w14:paraId="4030AD08" w14:textId="0CD774FC" w:rsidR="00B26F7C" w:rsidRPr="00C24493" w:rsidRDefault="00B26F7C" w:rsidP="00B26F7C">
      <w:pPr>
        <w:shd w:val="clear" w:color="auto" w:fill="FFFFFF"/>
        <w:spacing w:before="100" w:beforeAutospacing="1" w:after="100" w:afterAutospacing="1" w:line="360" w:lineRule="atLeast"/>
        <w:rPr>
          <w:rFonts w:eastAsia="Times New Roman" w:cs="Arial"/>
          <w:sz w:val="24"/>
          <w:szCs w:val="24"/>
          <w:lang w:eastAsia="en-GB"/>
        </w:rPr>
      </w:pPr>
      <w:r w:rsidRPr="00B26F7C">
        <w:rPr>
          <w:rFonts w:eastAsia="Times New Roman" w:cs="Arial"/>
          <w:sz w:val="24"/>
          <w:szCs w:val="24"/>
          <w:lang w:eastAsia="en-GB"/>
        </w:rPr>
        <w:t>Interested students can sign up to create TED-style talks as well, on their own or with the class, or you can start a TED-Ed Club at your school. Teachers can sign up for a Masterclass where they can learn how to give their own talks.</w:t>
      </w:r>
    </w:p>
    <w:p w14:paraId="390EF210" w14:textId="77777777" w:rsidR="00B26F7C" w:rsidRPr="00B26F7C" w:rsidRDefault="00B26F7C" w:rsidP="00B26F7C">
      <w:pPr>
        <w:shd w:val="clear" w:color="auto" w:fill="FFFFFF"/>
        <w:spacing w:before="100" w:beforeAutospacing="1" w:after="100" w:afterAutospacing="1" w:line="360" w:lineRule="atLeast"/>
        <w:rPr>
          <w:rFonts w:eastAsia="Times New Roman" w:cs="Arial"/>
          <w:sz w:val="24"/>
          <w:szCs w:val="24"/>
          <w:lang w:eastAsia="en-GB"/>
        </w:rPr>
      </w:pPr>
      <w:r w:rsidRPr="00B26F7C">
        <w:rPr>
          <w:rFonts w:eastAsia="Times New Roman" w:cs="Arial"/>
          <w:sz w:val="24"/>
          <w:szCs w:val="24"/>
          <w:lang w:eastAsia="en-GB"/>
        </w:rPr>
        <w:t xml:space="preserve">TED-Ed is a website featuring a curated series of educational videos and lesson plans on a huge variety of subjects. From the folks at TED (Technology, Entertainment, Design), whose TED Talks have featured some of the world's brightest minds, TED-Ed is a place where students can get some of that same inspiration. Students can use keyword searches to find content or browse by theme, including some ongoing video series, such as Math in Real Life and Superhero Science. </w:t>
      </w:r>
      <w:proofErr w:type="gramStart"/>
      <w:r w:rsidRPr="00B26F7C">
        <w:rPr>
          <w:rFonts w:eastAsia="Times New Roman" w:cs="Arial"/>
          <w:sz w:val="24"/>
          <w:szCs w:val="24"/>
          <w:lang w:eastAsia="en-GB"/>
        </w:rPr>
        <w:t>There's</w:t>
      </w:r>
      <w:proofErr w:type="gramEnd"/>
      <w:r w:rsidRPr="00B26F7C">
        <w:rPr>
          <w:rFonts w:eastAsia="Times New Roman" w:cs="Arial"/>
          <w:sz w:val="24"/>
          <w:szCs w:val="24"/>
          <w:lang w:eastAsia="en-GB"/>
        </w:rPr>
        <w:t xml:space="preserve"> also the Earth School "immersive learning adventure." Lessons are available for students of all ages, and the library is extensive enough to have something for practically any subject focus. In addition to each video (the Watch section), lessons include Think, where students answer some questions about the video; Dig Deeper, which is a listing of additional related resources; and </w:t>
      </w:r>
      <w:proofErr w:type="gramStart"/>
      <w:r w:rsidRPr="00B26F7C">
        <w:rPr>
          <w:rFonts w:eastAsia="Times New Roman" w:cs="Arial"/>
          <w:sz w:val="24"/>
          <w:szCs w:val="24"/>
          <w:lang w:eastAsia="en-GB"/>
        </w:rPr>
        <w:t>Discuss</w:t>
      </w:r>
      <w:proofErr w:type="gramEnd"/>
      <w:r w:rsidRPr="00B26F7C">
        <w:rPr>
          <w:rFonts w:eastAsia="Times New Roman" w:cs="Arial"/>
          <w:sz w:val="24"/>
          <w:szCs w:val="24"/>
          <w:lang w:eastAsia="en-GB"/>
        </w:rPr>
        <w:t>, which includes guided and open-ended discussion questions.</w:t>
      </w:r>
    </w:p>
    <w:p w14:paraId="0D691BA5" w14:textId="77777777" w:rsidR="00B26F7C" w:rsidRPr="00B26F7C" w:rsidRDefault="00B26F7C" w:rsidP="00B26F7C">
      <w:pPr>
        <w:shd w:val="clear" w:color="auto" w:fill="FFFFFF"/>
        <w:spacing w:before="100" w:beforeAutospacing="1" w:after="100" w:afterAutospacing="1" w:line="360" w:lineRule="atLeast"/>
        <w:rPr>
          <w:rFonts w:eastAsia="Times New Roman" w:cs="Arial"/>
          <w:sz w:val="24"/>
          <w:szCs w:val="24"/>
          <w:lang w:eastAsia="en-GB"/>
        </w:rPr>
      </w:pPr>
      <w:r w:rsidRPr="00B26F7C">
        <w:rPr>
          <w:rFonts w:eastAsia="Times New Roman" w:cs="Arial"/>
          <w:sz w:val="24"/>
          <w:szCs w:val="24"/>
          <w:lang w:eastAsia="en-GB"/>
        </w:rPr>
        <w:t xml:space="preserve">Registered teachers and students can take any existing lesson and easily customize it for their own educational purposes. </w:t>
      </w:r>
      <w:proofErr w:type="gramStart"/>
      <w:r w:rsidRPr="00B26F7C">
        <w:rPr>
          <w:rFonts w:eastAsia="Times New Roman" w:cs="Arial"/>
          <w:sz w:val="24"/>
          <w:szCs w:val="24"/>
          <w:lang w:eastAsia="en-GB"/>
        </w:rPr>
        <w:t>Or,</w:t>
      </w:r>
      <w:proofErr w:type="gramEnd"/>
      <w:r w:rsidRPr="00B26F7C">
        <w:rPr>
          <w:rFonts w:eastAsia="Times New Roman" w:cs="Arial"/>
          <w:sz w:val="24"/>
          <w:szCs w:val="24"/>
          <w:lang w:eastAsia="en-GB"/>
        </w:rPr>
        <w:t xml:space="preserve"> they can create their own video lesson from scratch, based on a video in TED-Ed's library or from a YouTube link. Teachers and students are then walked through each step of how to create the lesson, and </w:t>
      </w:r>
      <w:proofErr w:type="gramStart"/>
      <w:r w:rsidRPr="00B26F7C">
        <w:rPr>
          <w:rFonts w:eastAsia="Times New Roman" w:cs="Arial"/>
          <w:sz w:val="24"/>
          <w:szCs w:val="24"/>
          <w:lang w:eastAsia="en-GB"/>
        </w:rPr>
        <w:t>there's</w:t>
      </w:r>
      <w:proofErr w:type="gramEnd"/>
      <w:r w:rsidRPr="00B26F7C">
        <w:rPr>
          <w:rFonts w:eastAsia="Times New Roman" w:cs="Arial"/>
          <w:sz w:val="24"/>
          <w:szCs w:val="24"/>
          <w:lang w:eastAsia="en-GB"/>
        </w:rPr>
        <w:t xml:space="preserve"> a management area for students to keep tabs on their lessons and </w:t>
      </w:r>
      <w:r w:rsidRPr="00B26F7C">
        <w:rPr>
          <w:rFonts w:eastAsia="Times New Roman" w:cs="Arial"/>
          <w:sz w:val="24"/>
          <w:szCs w:val="24"/>
          <w:lang w:eastAsia="en-GB"/>
        </w:rPr>
        <w:lastRenderedPageBreak/>
        <w:t>discussions. The site also includes a conduit for students to create their own TED-style videos, and educators can register for a program to give their own talks, sharing their unique knowledge.</w:t>
      </w:r>
    </w:p>
    <w:p w14:paraId="72D42020" w14:textId="77777777" w:rsidR="00C24493" w:rsidRPr="00C24493" w:rsidRDefault="00C24493" w:rsidP="00C24493">
      <w:pPr>
        <w:shd w:val="clear" w:color="auto" w:fill="FFFFFF"/>
        <w:spacing w:before="100" w:beforeAutospacing="1" w:after="100" w:afterAutospacing="1" w:line="360" w:lineRule="atLeast"/>
        <w:rPr>
          <w:rFonts w:eastAsia="Times New Roman" w:cs="Arial"/>
          <w:sz w:val="24"/>
          <w:szCs w:val="24"/>
          <w:lang w:eastAsia="en-GB"/>
        </w:rPr>
      </w:pPr>
      <w:r w:rsidRPr="00C24493">
        <w:rPr>
          <w:rFonts w:eastAsia="Times New Roman" w:cs="Arial"/>
          <w:sz w:val="24"/>
          <w:szCs w:val="24"/>
          <w:lang w:eastAsia="en-GB"/>
        </w:rPr>
        <w:t>Between the high-quality videos and the extensive collection of lesson plans, TED-Ed is a great resource for students and teachers looking for inspiration, education, and maybe even some fun. The videos and animations are highly engaging and as well produced as some of the best content on television. While a few students might get bored or frustrated with videos on more advanced topics, the site generally does a great job of presenting complex content in comprehensible ways. For example, "The Basics of the Higgs Boson" describes the implications of this newly discovered fundamental particle using funny, kid-friendly animations. </w:t>
      </w:r>
    </w:p>
    <w:p w14:paraId="4EE1642F" w14:textId="77777777" w:rsidR="00C24493" w:rsidRPr="00C24493" w:rsidRDefault="00C24493" w:rsidP="00C24493">
      <w:pPr>
        <w:shd w:val="clear" w:color="auto" w:fill="FFFFFF"/>
        <w:spacing w:before="100" w:beforeAutospacing="1" w:after="100" w:afterAutospacing="1" w:line="360" w:lineRule="atLeast"/>
        <w:rPr>
          <w:rFonts w:eastAsia="Times New Roman" w:cs="Arial"/>
          <w:sz w:val="24"/>
          <w:szCs w:val="24"/>
          <w:lang w:eastAsia="en-GB"/>
        </w:rPr>
      </w:pPr>
      <w:r w:rsidRPr="00C24493">
        <w:rPr>
          <w:rFonts w:eastAsia="Times New Roman" w:cs="Arial"/>
          <w:sz w:val="24"/>
          <w:szCs w:val="24"/>
          <w:lang w:eastAsia="en-GB"/>
        </w:rPr>
        <w:t xml:space="preserve">Video topics run the gamut and will engage students' sense of science and the humanities, from the lives of penguins to "Music and Creativity in Ancient Greece" and beyond. Many topics of interest that </w:t>
      </w:r>
      <w:proofErr w:type="gramStart"/>
      <w:r w:rsidRPr="00C24493">
        <w:rPr>
          <w:rFonts w:eastAsia="Times New Roman" w:cs="Arial"/>
          <w:sz w:val="24"/>
          <w:szCs w:val="24"/>
          <w:lang w:eastAsia="en-GB"/>
        </w:rPr>
        <w:t>aren't</w:t>
      </w:r>
      <w:proofErr w:type="gramEnd"/>
      <w:r w:rsidRPr="00C24493">
        <w:rPr>
          <w:rFonts w:eastAsia="Times New Roman" w:cs="Arial"/>
          <w:sz w:val="24"/>
          <w:szCs w:val="24"/>
          <w:lang w:eastAsia="en-GB"/>
        </w:rPr>
        <w:t xml:space="preserve"> usually included in curricula are here, such as Design, Emotional Health, Personal Finance, Linguistics, and Anthropology. Videos by TED-Ed are continually added to the collection, and people can also use lessons created and shared by others. Teachers looking to work videos into their standards-based curricula would benefit from support to help them find videos with Common Core-aligned content, however.</w:t>
      </w:r>
    </w:p>
    <w:p w14:paraId="37CD42F4" w14:textId="77777777" w:rsidR="00C24493" w:rsidRPr="00C24493" w:rsidRDefault="00C24493" w:rsidP="00C24493">
      <w:pPr>
        <w:shd w:val="clear" w:color="auto" w:fill="FFFFFF"/>
        <w:spacing w:before="100" w:beforeAutospacing="1" w:after="100" w:afterAutospacing="1" w:line="360" w:lineRule="atLeast"/>
        <w:rPr>
          <w:rFonts w:eastAsia="Times New Roman" w:cs="Arial"/>
          <w:sz w:val="24"/>
          <w:szCs w:val="24"/>
          <w:lang w:eastAsia="en-GB"/>
        </w:rPr>
      </w:pPr>
      <w:r w:rsidRPr="00C24493">
        <w:rPr>
          <w:rFonts w:eastAsia="Times New Roman" w:cs="Arial"/>
          <w:sz w:val="24"/>
          <w:szCs w:val="24"/>
          <w:lang w:eastAsia="en-GB"/>
        </w:rPr>
        <w:t xml:space="preserve">While the TED-Ed-made videos are top-notch, some of the publicly shared ones vary in quality. Also, the quality of the non-video portions of each lesson may vary </w:t>
      </w:r>
      <w:proofErr w:type="gramStart"/>
      <w:r w:rsidRPr="00C24493">
        <w:rPr>
          <w:rFonts w:eastAsia="Times New Roman" w:cs="Arial"/>
          <w:sz w:val="24"/>
          <w:szCs w:val="24"/>
          <w:lang w:eastAsia="en-GB"/>
        </w:rPr>
        <w:t>considerably, and</w:t>
      </w:r>
      <w:proofErr w:type="gramEnd"/>
      <w:r w:rsidRPr="00C24493">
        <w:rPr>
          <w:rFonts w:eastAsia="Times New Roman" w:cs="Arial"/>
          <w:sz w:val="24"/>
          <w:szCs w:val="24"/>
          <w:lang w:eastAsia="en-GB"/>
        </w:rPr>
        <w:t xml:space="preserve"> may not add much depth to the lesson. Students may need to demonstrate understanding in other ways.</w:t>
      </w:r>
    </w:p>
    <w:p w14:paraId="40AF92DB" w14:textId="77777777" w:rsidR="00B26F7C" w:rsidRPr="00B26F7C" w:rsidRDefault="00B26F7C" w:rsidP="00B26F7C">
      <w:pPr>
        <w:shd w:val="clear" w:color="auto" w:fill="FFFFFF"/>
        <w:spacing w:before="100" w:beforeAutospacing="1" w:after="100" w:afterAutospacing="1" w:line="360" w:lineRule="atLeast"/>
        <w:rPr>
          <w:rFonts w:eastAsia="Times New Roman" w:cs="Arial"/>
          <w:color w:val="3A3A3A"/>
          <w:sz w:val="24"/>
          <w:szCs w:val="24"/>
          <w:lang w:eastAsia="en-GB"/>
        </w:rPr>
      </w:pPr>
    </w:p>
    <w:p w14:paraId="0CC97DDC" w14:textId="137D709A" w:rsidR="000D3416" w:rsidRPr="00C24493" w:rsidRDefault="000D3416">
      <w:pPr>
        <w:rPr>
          <w:rFonts w:cs="Arial"/>
          <w:b/>
          <w:bCs/>
          <w:sz w:val="24"/>
          <w:szCs w:val="24"/>
        </w:rPr>
      </w:pPr>
      <w:r w:rsidRPr="00C24493">
        <w:rPr>
          <w:rFonts w:cs="Arial"/>
          <w:b/>
          <w:bCs/>
          <w:sz w:val="24"/>
          <w:szCs w:val="24"/>
        </w:rPr>
        <w:t>Also see…</w:t>
      </w:r>
    </w:p>
    <w:p w14:paraId="4612A5A4" w14:textId="05F405CE" w:rsidR="00226006" w:rsidRPr="00C24493" w:rsidRDefault="00116A58">
      <w:pPr>
        <w:rPr>
          <w:rFonts w:cs="Arial"/>
          <w:sz w:val="24"/>
          <w:szCs w:val="24"/>
        </w:rPr>
      </w:pPr>
      <w:hyperlink r:id="rId11" w:history="1">
        <w:r w:rsidR="00C24493" w:rsidRPr="00C24493">
          <w:rPr>
            <w:rStyle w:val="Hyperlink"/>
            <w:rFonts w:cs="Arial"/>
            <w:sz w:val="24"/>
            <w:szCs w:val="24"/>
          </w:rPr>
          <w:t xml:space="preserve">What Is TED-Ed </w:t>
        </w:r>
        <w:proofErr w:type="gramStart"/>
        <w:r w:rsidR="00C24493" w:rsidRPr="00C24493">
          <w:rPr>
            <w:rStyle w:val="Hyperlink"/>
            <w:rFonts w:cs="Arial"/>
            <w:sz w:val="24"/>
            <w:szCs w:val="24"/>
          </w:rPr>
          <w:t>And</w:t>
        </w:r>
        <w:proofErr w:type="gramEnd"/>
        <w:r w:rsidR="00C24493" w:rsidRPr="00C24493">
          <w:rPr>
            <w:rStyle w:val="Hyperlink"/>
            <w:rFonts w:cs="Arial"/>
            <w:sz w:val="24"/>
            <w:szCs w:val="24"/>
          </w:rPr>
          <w:t xml:space="preserve"> How Does It Work For Education? | Tech &amp; Learning (techlearning.com)</w:t>
        </w:r>
      </w:hyperlink>
    </w:p>
    <w:sectPr w:rsidR="00226006" w:rsidRPr="00C24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6074272">
    <w:abstractNumId w:val="0"/>
  </w:num>
  <w:num w:numId="2" w16cid:durableId="136598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3179F"/>
    <w:rsid w:val="000458EE"/>
    <w:rsid w:val="000542B2"/>
    <w:rsid w:val="000660EF"/>
    <w:rsid w:val="0007478F"/>
    <w:rsid w:val="000C4BD7"/>
    <w:rsid w:val="000D18A4"/>
    <w:rsid w:val="000D3416"/>
    <w:rsid w:val="000E6360"/>
    <w:rsid w:val="00115313"/>
    <w:rsid w:val="001154F7"/>
    <w:rsid w:val="00116A58"/>
    <w:rsid w:val="00125893"/>
    <w:rsid w:val="00192116"/>
    <w:rsid w:val="001955CF"/>
    <w:rsid w:val="00196515"/>
    <w:rsid w:val="001A6F11"/>
    <w:rsid w:val="001B3DCF"/>
    <w:rsid w:val="001F510D"/>
    <w:rsid w:val="0020426C"/>
    <w:rsid w:val="00226006"/>
    <w:rsid w:val="00236918"/>
    <w:rsid w:val="00266F2A"/>
    <w:rsid w:val="00276097"/>
    <w:rsid w:val="00283C76"/>
    <w:rsid w:val="00285467"/>
    <w:rsid w:val="002A5939"/>
    <w:rsid w:val="002A5E69"/>
    <w:rsid w:val="002C2A90"/>
    <w:rsid w:val="002D1B2D"/>
    <w:rsid w:val="002D7FE8"/>
    <w:rsid w:val="00317B18"/>
    <w:rsid w:val="00326915"/>
    <w:rsid w:val="00345F59"/>
    <w:rsid w:val="00357B5F"/>
    <w:rsid w:val="00387C5C"/>
    <w:rsid w:val="00415E29"/>
    <w:rsid w:val="004277D0"/>
    <w:rsid w:val="004B5B94"/>
    <w:rsid w:val="004D39DF"/>
    <w:rsid w:val="004F0DE9"/>
    <w:rsid w:val="0050646F"/>
    <w:rsid w:val="00531E49"/>
    <w:rsid w:val="005B6CBF"/>
    <w:rsid w:val="005D3792"/>
    <w:rsid w:val="005E1363"/>
    <w:rsid w:val="005E268D"/>
    <w:rsid w:val="005E4B8F"/>
    <w:rsid w:val="00611145"/>
    <w:rsid w:val="006C05B5"/>
    <w:rsid w:val="006F563B"/>
    <w:rsid w:val="00740841"/>
    <w:rsid w:val="00747A95"/>
    <w:rsid w:val="00774A75"/>
    <w:rsid w:val="00780FD6"/>
    <w:rsid w:val="007A040D"/>
    <w:rsid w:val="007A6B81"/>
    <w:rsid w:val="007B647F"/>
    <w:rsid w:val="007C027F"/>
    <w:rsid w:val="007C51A5"/>
    <w:rsid w:val="007D6DBB"/>
    <w:rsid w:val="007E1E05"/>
    <w:rsid w:val="007F2F78"/>
    <w:rsid w:val="008A199F"/>
    <w:rsid w:val="008A6D11"/>
    <w:rsid w:val="008C73AE"/>
    <w:rsid w:val="008D7F75"/>
    <w:rsid w:val="009469CC"/>
    <w:rsid w:val="009C69DB"/>
    <w:rsid w:val="009E071A"/>
    <w:rsid w:val="009F0116"/>
    <w:rsid w:val="00A079E1"/>
    <w:rsid w:val="00A10585"/>
    <w:rsid w:val="00A15CA9"/>
    <w:rsid w:val="00A523CB"/>
    <w:rsid w:val="00A8403E"/>
    <w:rsid w:val="00AA1812"/>
    <w:rsid w:val="00AA28A1"/>
    <w:rsid w:val="00AB6E4E"/>
    <w:rsid w:val="00AC5E2C"/>
    <w:rsid w:val="00B26F7C"/>
    <w:rsid w:val="00B56011"/>
    <w:rsid w:val="00B72F03"/>
    <w:rsid w:val="00B859CB"/>
    <w:rsid w:val="00B90B42"/>
    <w:rsid w:val="00B92915"/>
    <w:rsid w:val="00BB4533"/>
    <w:rsid w:val="00BC2502"/>
    <w:rsid w:val="00BE6671"/>
    <w:rsid w:val="00C24493"/>
    <w:rsid w:val="00C76763"/>
    <w:rsid w:val="00C93DB7"/>
    <w:rsid w:val="00CB3F4B"/>
    <w:rsid w:val="00CD1B90"/>
    <w:rsid w:val="00CD23B8"/>
    <w:rsid w:val="00CD5D3C"/>
    <w:rsid w:val="00CD6572"/>
    <w:rsid w:val="00D27B68"/>
    <w:rsid w:val="00D415D3"/>
    <w:rsid w:val="00D51FB8"/>
    <w:rsid w:val="00D76244"/>
    <w:rsid w:val="00DA7D61"/>
    <w:rsid w:val="00DB65ED"/>
    <w:rsid w:val="00E45D52"/>
    <w:rsid w:val="00E83AF1"/>
    <w:rsid w:val="00EA44C3"/>
    <w:rsid w:val="00EB1A9C"/>
    <w:rsid w:val="00EB7042"/>
    <w:rsid w:val="00EE3803"/>
    <w:rsid w:val="00EF009A"/>
    <w:rsid w:val="00F3176C"/>
    <w:rsid w:val="00F466E5"/>
    <w:rsid w:val="00F47032"/>
    <w:rsid w:val="00F47572"/>
    <w:rsid w:val="00F665B2"/>
    <w:rsid w:val="00F74668"/>
    <w:rsid w:val="00FC27DC"/>
    <w:rsid w:val="00FD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Heading4Char">
    <w:name w:val="Heading 4 Char"/>
    <w:basedOn w:val="DefaultParagraphFont"/>
    <w:link w:val="Heading4"/>
    <w:uiPriority w:val="9"/>
    <w:semiHidden/>
    <w:rsid w:val="00FD3AED"/>
    <w:rPr>
      <w:rFonts w:asciiTheme="majorHAnsi" w:eastAsiaTheme="majorEastAsia" w:hAnsiTheme="majorHAnsi" w:cstheme="majorBidi"/>
      <w:i/>
      <w:iCs/>
      <w:color w:val="2F5496" w:themeColor="accent1" w:themeShade="BF"/>
    </w:rPr>
  </w:style>
  <w:style w:type="character" w:customStyle="1" w:styleId="imagecredit">
    <w:name w:val="imagecredit"/>
    <w:basedOn w:val="DefaultParagraphFont"/>
    <w:rsid w:val="0007478F"/>
  </w:style>
  <w:style w:type="character" w:styleId="Emphasis">
    <w:name w:val="Emphasis"/>
    <w:basedOn w:val="DefaultParagraphFont"/>
    <w:uiPriority w:val="20"/>
    <w:qFormat/>
    <w:rsid w:val="0007478F"/>
    <w:rPr>
      <w:i/>
      <w:iCs/>
    </w:rPr>
  </w:style>
  <w:style w:type="character" w:customStyle="1" w:styleId="lyt-visually-hidden">
    <w:name w:val="lyt-visually-hidden"/>
    <w:basedOn w:val="DefaultParagraphFont"/>
    <w:rsid w:val="0007478F"/>
  </w:style>
  <w:style w:type="paragraph" w:customStyle="1" w:styleId="large-question">
    <w:name w:val="large-question"/>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mall-intro">
    <w:name w:val="small-intro"/>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07478F"/>
    <w:pPr>
      <w:pBdr>
        <w:bottom w:val="single" w:sz="6" w:space="1" w:color="auto"/>
      </w:pBdr>
      <w:spacing w:after="0"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07478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7478F"/>
    <w:pPr>
      <w:pBdr>
        <w:top w:val="single" w:sz="6" w:space="1" w:color="auto"/>
      </w:pBdr>
      <w:spacing w:after="0"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07478F"/>
    <w:rPr>
      <w:rFonts w:ascii="Arial" w:eastAsia="Times New Roman" w:hAnsi="Arial" w:cs="Arial"/>
      <w:vanish/>
      <w:sz w:val="16"/>
      <w:szCs w:val="16"/>
      <w:lang w:eastAsia="en-GB"/>
    </w:rPr>
  </w:style>
  <w:style w:type="paragraph" w:customStyle="1" w:styleId="terms">
    <w:name w:val="terms"/>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37453005">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350953796">
      <w:bodyDiv w:val="1"/>
      <w:marLeft w:val="0"/>
      <w:marRight w:val="0"/>
      <w:marTop w:val="0"/>
      <w:marBottom w:val="0"/>
      <w:divBdr>
        <w:top w:val="none" w:sz="0" w:space="0" w:color="auto"/>
        <w:left w:val="none" w:sz="0" w:space="0" w:color="auto"/>
        <w:bottom w:val="none" w:sz="0" w:space="0" w:color="auto"/>
        <w:right w:val="none" w:sz="0" w:space="0" w:color="auto"/>
      </w:divBdr>
      <w:divsChild>
        <w:div w:id="868494223">
          <w:marLeft w:val="0"/>
          <w:marRight w:val="0"/>
          <w:marTop w:val="0"/>
          <w:marBottom w:val="0"/>
          <w:divBdr>
            <w:top w:val="none" w:sz="0" w:space="0" w:color="auto"/>
            <w:left w:val="none" w:sz="0" w:space="0" w:color="auto"/>
            <w:bottom w:val="none" w:sz="0" w:space="0" w:color="auto"/>
            <w:right w:val="none" w:sz="0" w:space="0" w:color="auto"/>
          </w:divBdr>
          <w:divsChild>
            <w:div w:id="615676441">
              <w:blockQuote w:val="1"/>
              <w:marLeft w:val="360"/>
              <w:marRight w:val="360"/>
              <w:marTop w:val="300"/>
              <w:marBottom w:val="0"/>
              <w:divBdr>
                <w:top w:val="none" w:sz="0" w:space="0" w:color="auto"/>
                <w:left w:val="single" w:sz="18" w:space="0" w:color="2D6095"/>
                <w:bottom w:val="none" w:sz="0" w:space="0" w:color="auto"/>
                <w:right w:val="none" w:sz="0" w:space="0" w:color="auto"/>
              </w:divBdr>
            </w:div>
          </w:divsChild>
        </w:div>
        <w:div w:id="297491782">
          <w:marLeft w:val="300"/>
          <w:marRight w:val="300"/>
          <w:marTop w:val="150"/>
          <w:marBottom w:val="150"/>
          <w:divBdr>
            <w:top w:val="single" w:sz="6" w:space="8" w:color="CCCCCC"/>
            <w:left w:val="none" w:sz="0" w:space="0" w:color="auto"/>
            <w:bottom w:val="single" w:sz="6" w:space="8" w:color="CCCCCC"/>
            <w:right w:val="none" w:sz="0" w:space="0" w:color="auto"/>
          </w:divBdr>
          <w:divsChild>
            <w:div w:id="299462157">
              <w:marLeft w:val="0"/>
              <w:marRight w:val="0"/>
              <w:marTop w:val="0"/>
              <w:marBottom w:val="0"/>
              <w:divBdr>
                <w:top w:val="none" w:sz="0" w:space="0" w:color="auto"/>
                <w:left w:val="none" w:sz="0" w:space="0" w:color="auto"/>
                <w:bottom w:val="none" w:sz="0" w:space="0" w:color="auto"/>
                <w:right w:val="none" w:sz="0" w:space="0" w:color="auto"/>
              </w:divBdr>
              <w:divsChild>
                <w:div w:id="5841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7206">
          <w:marLeft w:val="0"/>
          <w:marRight w:val="0"/>
          <w:marTop w:val="0"/>
          <w:marBottom w:val="0"/>
          <w:divBdr>
            <w:top w:val="none" w:sz="0" w:space="0" w:color="auto"/>
            <w:left w:val="none" w:sz="0" w:space="0" w:color="auto"/>
            <w:bottom w:val="none" w:sz="0" w:space="0" w:color="auto"/>
            <w:right w:val="none" w:sz="0" w:space="0" w:color="auto"/>
          </w:divBdr>
          <w:divsChild>
            <w:div w:id="1568762470">
              <w:marLeft w:val="0"/>
              <w:marRight w:val="0"/>
              <w:marTop w:val="0"/>
              <w:marBottom w:val="0"/>
              <w:divBdr>
                <w:top w:val="none" w:sz="0" w:space="0" w:color="auto"/>
                <w:left w:val="none" w:sz="0" w:space="0" w:color="auto"/>
                <w:bottom w:val="none" w:sz="0" w:space="0" w:color="auto"/>
                <w:right w:val="none" w:sz="0" w:space="0" w:color="auto"/>
              </w:divBdr>
              <w:divsChild>
                <w:div w:id="1599370340">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 w:id="599073448">
          <w:marLeft w:val="300"/>
          <w:marRight w:val="300"/>
          <w:marTop w:val="150"/>
          <w:marBottom w:val="150"/>
          <w:divBdr>
            <w:top w:val="single" w:sz="6" w:space="8" w:color="CCCCCC"/>
            <w:left w:val="none" w:sz="0" w:space="0" w:color="auto"/>
            <w:bottom w:val="single" w:sz="6" w:space="8" w:color="CCCCCC"/>
            <w:right w:val="none" w:sz="0" w:space="0" w:color="auto"/>
          </w:divBdr>
          <w:divsChild>
            <w:div w:id="1395468872">
              <w:marLeft w:val="0"/>
              <w:marRight w:val="0"/>
              <w:marTop w:val="0"/>
              <w:marBottom w:val="0"/>
              <w:divBdr>
                <w:top w:val="none" w:sz="0" w:space="0" w:color="auto"/>
                <w:left w:val="none" w:sz="0" w:space="0" w:color="auto"/>
                <w:bottom w:val="none" w:sz="0" w:space="0" w:color="auto"/>
                <w:right w:val="none" w:sz="0" w:space="0" w:color="auto"/>
              </w:divBdr>
              <w:divsChild>
                <w:div w:id="18099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348">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615556307">
      <w:bodyDiv w:val="1"/>
      <w:marLeft w:val="0"/>
      <w:marRight w:val="0"/>
      <w:marTop w:val="0"/>
      <w:marBottom w:val="0"/>
      <w:divBdr>
        <w:top w:val="none" w:sz="0" w:space="0" w:color="auto"/>
        <w:left w:val="none" w:sz="0" w:space="0" w:color="auto"/>
        <w:bottom w:val="none" w:sz="0" w:space="0" w:color="auto"/>
        <w:right w:val="none" w:sz="0" w:space="0" w:color="auto"/>
      </w:divBdr>
    </w:div>
    <w:div w:id="1851405007">
      <w:bodyDiv w:val="1"/>
      <w:marLeft w:val="0"/>
      <w:marRight w:val="0"/>
      <w:marTop w:val="0"/>
      <w:marBottom w:val="0"/>
      <w:divBdr>
        <w:top w:val="none" w:sz="0" w:space="0" w:color="auto"/>
        <w:left w:val="none" w:sz="0" w:space="0" w:color="auto"/>
        <w:bottom w:val="none" w:sz="0" w:space="0" w:color="auto"/>
        <w:right w:val="none" w:sz="0" w:space="0" w:color="auto"/>
      </w:divBdr>
    </w:div>
    <w:div w:id="1898592342">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ted.com/vide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ted.com/lessons?content_type=animations&amp;direction=desc&amp;sort=featured-posi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ted.com/" TargetMode="External"/><Relationship Id="rId11" Type="http://schemas.openxmlformats.org/officeDocument/2006/relationships/hyperlink" Target="https://www.techlearning.com/how-to/what-is-ted-ed-and-how-does-it-work-for-education" TargetMode="External"/><Relationship Id="rId5" Type="http://schemas.openxmlformats.org/officeDocument/2006/relationships/image" Target="media/image1.png"/><Relationship Id="rId10" Type="http://schemas.openxmlformats.org/officeDocument/2006/relationships/hyperlink" Target="https://www.commonsense.org/education/website/ted-ed" TargetMode="External"/><Relationship Id="rId4" Type="http://schemas.openxmlformats.org/officeDocument/2006/relationships/webSettings" Target="webSettings.xml"/><Relationship Id="rId9" Type="http://schemas.openxmlformats.org/officeDocument/2006/relationships/hyperlink" Target="https://ed.ted.com/student_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26</cp:revision>
  <dcterms:created xsi:type="dcterms:W3CDTF">2022-05-24T09:11:00Z</dcterms:created>
  <dcterms:modified xsi:type="dcterms:W3CDTF">2022-05-25T13:11:00Z</dcterms:modified>
</cp:coreProperties>
</file>