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9D707" w14:textId="07B60605" w:rsidR="005E1363" w:rsidRPr="005B6CBF" w:rsidRDefault="005B6CBF">
      <w:pPr>
        <w:rPr>
          <w:b/>
          <w:bCs/>
          <w:sz w:val="36"/>
          <w:szCs w:val="36"/>
        </w:rPr>
      </w:pPr>
      <w:r w:rsidRPr="005B6CBF">
        <w:rPr>
          <w:b/>
          <w:bCs/>
          <w:sz w:val="36"/>
          <w:szCs w:val="36"/>
        </w:rPr>
        <w:t>Digital tools for educators Factsheet</w:t>
      </w:r>
      <w:r>
        <w:rPr>
          <w:b/>
          <w:bCs/>
          <w:sz w:val="36"/>
          <w:szCs w:val="36"/>
        </w:rPr>
        <w:t xml:space="preserve">: </w:t>
      </w:r>
      <w:r w:rsidR="00104B7A">
        <w:rPr>
          <w:b/>
          <w:bCs/>
          <w:sz w:val="36"/>
          <w:szCs w:val="36"/>
        </w:rPr>
        <w:t>Simpleshow</w:t>
      </w:r>
    </w:p>
    <w:p w14:paraId="04CEC57F" w14:textId="3F5D1251" w:rsidR="005B6CBF" w:rsidRDefault="00104B7A" w:rsidP="00D27B68">
      <w:pPr>
        <w:jc w:val="right"/>
      </w:pPr>
      <w:r>
        <w:rPr>
          <w:noProof/>
        </w:rPr>
        <w:drawing>
          <wp:inline distT="0" distB="0" distL="0" distR="0" wp14:anchorId="765920D9" wp14:editId="16EF535D">
            <wp:extent cx="2161745" cy="742950"/>
            <wp:effectExtent l="0" t="0" r="0" b="0"/>
            <wp:docPr id="2" name="Picture 2" descr="simpleshow video ma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pleshow video mak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69802" cy="745719"/>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555"/>
        <w:gridCol w:w="7461"/>
      </w:tblGrid>
      <w:tr w:rsidR="005B6CBF" w:rsidRPr="00D27B68" w14:paraId="392447AA" w14:textId="77777777" w:rsidTr="005B6CBF">
        <w:tc>
          <w:tcPr>
            <w:tcW w:w="1555" w:type="dxa"/>
          </w:tcPr>
          <w:p w14:paraId="7C030B45" w14:textId="7721CC68" w:rsidR="005B6CBF" w:rsidRPr="00D27B68" w:rsidRDefault="005B6CBF">
            <w:pPr>
              <w:rPr>
                <w:b/>
                <w:bCs/>
                <w:sz w:val="24"/>
                <w:szCs w:val="24"/>
              </w:rPr>
            </w:pPr>
            <w:r w:rsidRPr="00D27B68">
              <w:rPr>
                <w:b/>
                <w:bCs/>
                <w:sz w:val="24"/>
                <w:szCs w:val="24"/>
              </w:rPr>
              <w:t>Name</w:t>
            </w:r>
          </w:p>
        </w:tc>
        <w:tc>
          <w:tcPr>
            <w:tcW w:w="7461" w:type="dxa"/>
          </w:tcPr>
          <w:p w14:paraId="1BD4433D" w14:textId="03C77D55" w:rsidR="005B6CBF" w:rsidRPr="00D27B68" w:rsidRDefault="00104B7A">
            <w:pPr>
              <w:rPr>
                <w:b/>
                <w:bCs/>
                <w:sz w:val="24"/>
                <w:szCs w:val="24"/>
              </w:rPr>
            </w:pPr>
            <w:r>
              <w:rPr>
                <w:b/>
                <w:bCs/>
                <w:sz w:val="24"/>
                <w:szCs w:val="24"/>
              </w:rPr>
              <w:t>Simpleshow</w:t>
            </w:r>
          </w:p>
        </w:tc>
      </w:tr>
      <w:tr w:rsidR="005B6CBF" w:rsidRPr="00D27B68" w14:paraId="1A3B2083" w14:textId="77777777" w:rsidTr="005B6CBF">
        <w:tc>
          <w:tcPr>
            <w:tcW w:w="1555" w:type="dxa"/>
          </w:tcPr>
          <w:p w14:paraId="3FDE09B1" w14:textId="41FBB68B" w:rsidR="005B6CBF" w:rsidRPr="00D27B68" w:rsidRDefault="005B6CBF">
            <w:pPr>
              <w:rPr>
                <w:sz w:val="24"/>
                <w:szCs w:val="24"/>
              </w:rPr>
            </w:pPr>
            <w:r w:rsidRPr="00D27B68">
              <w:rPr>
                <w:sz w:val="24"/>
                <w:szCs w:val="24"/>
              </w:rPr>
              <w:t>Link</w:t>
            </w:r>
          </w:p>
        </w:tc>
        <w:tc>
          <w:tcPr>
            <w:tcW w:w="7461" w:type="dxa"/>
          </w:tcPr>
          <w:p w14:paraId="4426A956" w14:textId="5CEF8923" w:rsidR="005B6CBF" w:rsidRPr="00F830DB" w:rsidRDefault="00104B7A">
            <w:pPr>
              <w:rPr>
                <w:sz w:val="24"/>
                <w:szCs w:val="24"/>
              </w:rPr>
            </w:pPr>
            <w:hyperlink r:id="rId6" w:history="1">
              <w:r w:rsidRPr="00F830DB">
                <w:rPr>
                  <w:rStyle w:val="Hyperlink"/>
                  <w:sz w:val="24"/>
                  <w:szCs w:val="24"/>
                </w:rPr>
                <w:t>simpleshow video maker</w:t>
              </w:r>
            </w:hyperlink>
          </w:p>
        </w:tc>
      </w:tr>
      <w:tr w:rsidR="005B6CBF" w:rsidRPr="00104B7A" w14:paraId="5A01B9C0" w14:textId="77777777" w:rsidTr="005B6CBF">
        <w:tc>
          <w:tcPr>
            <w:tcW w:w="1555" w:type="dxa"/>
          </w:tcPr>
          <w:p w14:paraId="695AF404" w14:textId="09C70C68" w:rsidR="005B6CBF" w:rsidRPr="00F27EC2" w:rsidRDefault="005B6CBF">
            <w:pPr>
              <w:rPr>
                <w:sz w:val="24"/>
                <w:szCs w:val="24"/>
              </w:rPr>
            </w:pPr>
            <w:r w:rsidRPr="00F27EC2">
              <w:rPr>
                <w:sz w:val="24"/>
                <w:szCs w:val="24"/>
              </w:rPr>
              <w:t xml:space="preserve">Cost </w:t>
            </w:r>
          </w:p>
        </w:tc>
        <w:tc>
          <w:tcPr>
            <w:tcW w:w="7461" w:type="dxa"/>
          </w:tcPr>
          <w:p w14:paraId="615020A8" w14:textId="745DA34F" w:rsidR="005B6CBF" w:rsidRPr="00F27EC2" w:rsidRDefault="005B6CBF">
            <w:pPr>
              <w:rPr>
                <w:sz w:val="24"/>
                <w:szCs w:val="24"/>
              </w:rPr>
            </w:pPr>
            <w:r w:rsidRPr="00F27EC2">
              <w:rPr>
                <w:sz w:val="24"/>
                <w:szCs w:val="24"/>
              </w:rPr>
              <w:t>Free</w:t>
            </w:r>
            <w:r w:rsidR="000458EE" w:rsidRPr="00F27EC2">
              <w:rPr>
                <w:sz w:val="24"/>
                <w:szCs w:val="24"/>
              </w:rPr>
              <w:t xml:space="preserve"> with pay options</w:t>
            </w:r>
          </w:p>
        </w:tc>
      </w:tr>
      <w:tr w:rsidR="005B6CBF" w:rsidRPr="00104B7A" w14:paraId="1F7FA90E" w14:textId="77777777" w:rsidTr="005B6CBF">
        <w:tc>
          <w:tcPr>
            <w:tcW w:w="1555" w:type="dxa"/>
          </w:tcPr>
          <w:p w14:paraId="0F3FEA19" w14:textId="61164CB0" w:rsidR="005B6CBF" w:rsidRPr="00B827B4" w:rsidRDefault="005B6CBF">
            <w:pPr>
              <w:rPr>
                <w:sz w:val="24"/>
                <w:szCs w:val="24"/>
              </w:rPr>
            </w:pPr>
            <w:r w:rsidRPr="00B827B4">
              <w:rPr>
                <w:sz w:val="24"/>
                <w:szCs w:val="24"/>
              </w:rPr>
              <w:t>What it does</w:t>
            </w:r>
          </w:p>
        </w:tc>
        <w:tc>
          <w:tcPr>
            <w:tcW w:w="7461" w:type="dxa"/>
          </w:tcPr>
          <w:p w14:paraId="2204716A" w14:textId="54A4C659" w:rsidR="005B6CBF" w:rsidRPr="00B827B4" w:rsidRDefault="00B827B4">
            <w:pPr>
              <w:rPr>
                <w:rFonts w:cs="Arial"/>
                <w:sz w:val="24"/>
                <w:szCs w:val="24"/>
              </w:rPr>
            </w:pPr>
            <w:r w:rsidRPr="00B827B4">
              <w:rPr>
                <w:rFonts w:cs="Arial"/>
                <w:sz w:val="24"/>
                <w:szCs w:val="24"/>
                <w:shd w:val="clear" w:color="auto" w:fill="FFFFFF"/>
              </w:rPr>
              <w:t>It has never been easier to create your own explainer video. </w:t>
            </w:r>
            <w:r w:rsidRPr="00B827B4">
              <w:rPr>
                <w:rStyle w:val="Emphasis"/>
                <w:rFonts w:cs="Arial"/>
                <w:b/>
                <w:bCs/>
                <w:i w:val="0"/>
                <w:iCs w:val="0"/>
                <w:sz w:val="24"/>
                <w:szCs w:val="24"/>
                <w:shd w:val="clear" w:color="auto" w:fill="FFFFFF"/>
              </w:rPr>
              <w:t>simpleshow video maker</w:t>
            </w:r>
            <w:r w:rsidRPr="00B827B4">
              <w:rPr>
                <w:rFonts w:cs="Arial"/>
                <w:sz w:val="24"/>
                <w:szCs w:val="24"/>
                <w:shd w:val="clear" w:color="auto" w:fill="FFFFFF"/>
              </w:rPr>
              <w:t> transforms any text into an animated video you will love</w:t>
            </w:r>
          </w:p>
        </w:tc>
      </w:tr>
      <w:tr w:rsidR="005B6CBF" w:rsidRPr="00104B7A" w14:paraId="5BD9AB18" w14:textId="77777777" w:rsidTr="005B6CBF">
        <w:tc>
          <w:tcPr>
            <w:tcW w:w="1555" w:type="dxa"/>
          </w:tcPr>
          <w:p w14:paraId="7F8544BD" w14:textId="2E519AF7" w:rsidR="005B6CBF" w:rsidRPr="00C13C08" w:rsidRDefault="005B6CBF">
            <w:pPr>
              <w:rPr>
                <w:sz w:val="24"/>
                <w:szCs w:val="24"/>
              </w:rPr>
            </w:pPr>
            <w:r w:rsidRPr="00C13C08">
              <w:rPr>
                <w:sz w:val="24"/>
                <w:szCs w:val="24"/>
              </w:rPr>
              <w:t>Uses for ACL</w:t>
            </w:r>
          </w:p>
        </w:tc>
        <w:tc>
          <w:tcPr>
            <w:tcW w:w="7461" w:type="dxa"/>
          </w:tcPr>
          <w:p w14:paraId="32C2CFCB" w14:textId="735D824F" w:rsidR="00EA44C3" w:rsidRPr="00C13C08" w:rsidRDefault="007E335B">
            <w:pPr>
              <w:rPr>
                <w:sz w:val="24"/>
                <w:szCs w:val="24"/>
              </w:rPr>
            </w:pPr>
            <w:r w:rsidRPr="00C13C08">
              <w:rPr>
                <w:sz w:val="24"/>
                <w:szCs w:val="24"/>
              </w:rPr>
              <w:t>Create short, friendly introductions</w:t>
            </w:r>
            <w:r w:rsidR="00C13C08" w:rsidRPr="00C13C08">
              <w:rPr>
                <w:sz w:val="24"/>
                <w:szCs w:val="24"/>
              </w:rPr>
              <w:t xml:space="preserve"> or explainers</w:t>
            </w:r>
            <w:r w:rsidRPr="00C13C08">
              <w:rPr>
                <w:sz w:val="24"/>
                <w:szCs w:val="24"/>
              </w:rPr>
              <w:t xml:space="preserve"> to courses </w:t>
            </w:r>
            <w:r w:rsidR="00C13C08" w:rsidRPr="00C13C08">
              <w:rPr>
                <w:sz w:val="24"/>
                <w:szCs w:val="24"/>
              </w:rPr>
              <w:t xml:space="preserve">and </w:t>
            </w:r>
            <w:r w:rsidRPr="00C13C08">
              <w:rPr>
                <w:sz w:val="24"/>
                <w:szCs w:val="24"/>
              </w:rPr>
              <w:t>subjects</w:t>
            </w:r>
            <w:r w:rsidR="00C13C08" w:rsidRPr="00C13C08">
              <w:rPr>
                <w:sz w:val="24"/>
                <w:szCs w:val="24"/>
              </w:rPr>
              <w:t xml:space="preserve">. </w:t>
            </w:r>
          </w:p>
          <w:p w14:paraId="36AB11E1" w14:textId="70456F11" w:rsidR="00F47572" w:rsidRPr="00C13C08" w:rsidRDefault="00F47572">
            <w:pPr>
              <w:rPr>
                <w:sz w:val="24"/>
                <w:szCs w:val="24"/>
              </w:rPr>
            </w:pPr>
          </w:p>
        </w:tc>
      </w:tr>
      <w:tr w:rsidR="005B6CBF" w:rsidRPr="00104B7A" w14:paraId="68CC1FC5" w14:textId="77777777" w:rsidTr="005B6CBF">
        <w:tc>
          <w:tcPr>
            <w:tcW w:w="1555" w:type="dxa"/>
          </w:tcPr>
          <w:p w14:paraId="4885A710" w14:textId="5E90A4C7" w:rsidR="005B6CBF" w:rsidRPr="00C22EE0" w:rsidRDefault="005B6CBF">
            <w:pPr>
              <w:rPr>
                <w:sz w:val="24"/>
                <w:szCs w:val="24"/>
              </w:rPr>
            </w:pPr>
            <w:r w:rsidRPr="00C22EE0">
              <w:rPr>
                <w:sz w:val="24"/>
                <w:szCs w:val="24"/>
              </w:rPr>
              <w:t>Benefits</w:t>
            </w:r>
          </w:p>
        </w:tc>
        <w:tc>
          <w:tcPr>
            <w:tcW w:w="7461" w:type="dxa"/>
          </w:tcPr>
          <w:p w14:paraId="67AF51F9" w14:textId="77777777" w:rsidR="00C13C08" w:rsidRPr="00C22EE0" w:rsidRDefault="00C13C08">
            <w:pPr>
              <w:rPr>
                <w:sz w:val="24"/>
                <w:szCs w:val="24"/>
              </w:rPr>
            </w:pPr>
            <w:r w:rsidRPr="00C22EE0">
              <w:rPr>
                <w:sz w:val="24"/>
                <w:szCs w:val="24"/>
              </w:rPr>
              <w:t>Easy to use</w:t>
            </w:r>
          </w:p>
          <w:p w14:paraId="4D8923A7" w14:textId="6DFFA725" w:rsidR="00171D57" w:rsidRDefault="005B0DE5">
            <w:pPr>
              <w:rPr>
                <w:sz w:val="24"/>
                <w:szCs w:val="24"/>
              </w:rPr>
            </w:pPr>
            <w:r w:rsidRPr="00C22EE0">
              <w:rPr>
                <w:sz w:val="24"/>
                <w:szCs w:val="24"/>
              </w:rPr>
              <w:t>Consistence</w:t>
            </w:r>
            <w:r w:rsidR="000540B3" w:rsidRPr="00C22EE0">
              <w:rPr>
                <w:sz w:val="24"/>
                <w:szCs w:val="24"/>
              </w:rPr>
              <w:t xml:space="preserve"> in learning</w:t>
            </w:r>
          </w:p>
          <w:p w14:paraId="03BC366C" w14:textId="0F2606FC" w:rsidR="007D4D78" w:rsidRPr="007D7CAC" w:rsidRDefault="007D4D78">
            <w:pPr>
              <w:rPr>
                <w:sz w:val="24"/>
                <w:szCs w:val="24"/>
              </w:rPr>
            </w:pPr>
            <w:r w:rsidRPr="007D7CAC">
              <w:rPr>
                <w:sz w:val="24"/>
                <w:szCs w:val="24"/>
              </w:rPr>
              <w:t xml:space="preserve">Show </w:t>
            </w:r>
            <w:r w:rsidR="006A3020" w:rsidRPr="007D7CAC">
              <w:rPr>
                <w:sz w:val="24"/>
                <w:szCs w:val="24"/>
              </w:rPr>
              <w:t>concepts, not just tell</w:t>
            </w:r>
          </w:p>
          <w:p w14:paraId="0CC2E79A" w14:textId="77777777" w:rsidR="005B0DE5" w:rsidRPr="00C22EE0" w:rsidRDefault="00171D57">
            <w:pPr>
              <w:rPr>
                <w:sz w:val="24"/>
                <w:szCs w:val="24"/>
              </w:rPr>
            </w:pPr>
            <w:r w:rsidRPr="00C22EE0">
              <w:rPr>
                <w:sz w:val="24"/>
                <w:szCs w:val="24"/>
              </w:rPr>
              <w:t>Can use via You Tube or download</w:t>
            </w:r>
          </w:p>
          <w:p w14:paraId="4518DBC5" w14:textId="2A379498" w:rsidR="005B0DE5" w:rsidRPr="00C22EE0" w:rsidRDefault="00DC3605">
            <w:pPr>
              <w:rPr>
                <w:sz w:val="24"/>
                <w:szCs w:val="24"/>
              </w:rPr>
            </w:pPr>
            <w:r>
              <w:rPr>
                <w:sz w:val="24"/>
                <w:szCs w:val="24"/>
              </w:rPr>
              <w:t>Videos can be added to</w:t>
            </w:r>
            <w:r w:rsidR="005B0DE5" w:rsidRPr="00C22EE0">
              <w:rPr>
                <w:sz w:val="24"/>
                <w:szCs w:val="24"/>
              </w:rPr>
              <w:t xml:space="preserve"> </w:t>
            </w:r>
            <w:r w:rsidR="00F830DB" w:rsidRPr="00C22EE0">
              <w:rPr>
                <w:sz w:val="24"/>
                <w:szCs w:val="24"/>
              </w:rPr>
              <w:t>PowerPoint</w:t>
            </w:r>
            <w:r>
              <w:rPr>
                <w:sz w:val="24"/>
                <w:szCs w:val="24"/>
              </w:rPr>
              <w:t>, the VLE</w:t>
            </w:r>
            <w:r w:rsidR="00C70E93">
              <w:rPr>
                <w:sz w:val="24"/>
                <w:szCs w:val="24"/>
              </w:rPr>
              <w:t xml:space="preserve"> and played in Teams</w:t>
            </w:r>
          </w:p>
          <w:p w14:paraId="4A66E781" w14:textId="73405BFB" w:rsidR="000C4BD7" w:rsidRPr="00C22EE0" w:rsidRDefault="000C4BD7">
            <w:pPr>
              <w:rPr>
                <w:sz w:val="24"/>
                <w:szCs w:val="24"/>
              </w:rPr>
            </w:pPr>
            <w:r w:rsidRPr="00C22EE0">
              <w:rPr>
                <w:sz w:val="24"/>
                <w:szCs w:val="24"/>
              </w:rPr>
              <w:t>Students can also create and share</w:t>
            </w:r>
            <w:r w:rsidR="000540B3" w:rsidRPr="00C22EE0">
              <w:rPr>
                <w:sz w:val="24"/>
                <w:szCs w:val="24"/>
              </w:rPr>
              <w:t xml:space="preserve"> their own</w:t>
            </w:r>
          </w:p>
        </w:tc>
      </w:tr>
      <w:tr w:rsidR="005B6CBF" w:rsidRPr="00104B7A" w14:paraId="00BFBCB2" w14:textId="77777777" w:rsidTr="005B6CBF">
        <w:tc>
          <w:tcPr>
            <w:tcW w:w="1555" w:type="dxa"/>
          </w:tcPr>
          <w:p w14:paraId="79EBB595" w14:textId="7BE256BC" w:rsidR="005B6CBF" w:rsidRPr="00EC1896" w:rsidRDefault="005B6CBF">
            <w:pPr>
              <w:rPr>
                <w:sz w:val="24"/>
                <w:szCs w:val="24"/>
              </w:rPr>
            </w:pPr>
            <w:r w:rsidRPr="00EC1896">
              <w:rPr>
                <w:sz w:val="24"/>
                <w:szCs w:val="24"/>
              </w:rPr>
              <w:t>Alternatives</w:t>
            </w:r>
          </w:p>
        </w:tc>
        <w:tc>
          <w:tcPr>
            <w:tcW w:w="7461" w:type="dxa"/>
          </w:tcPr>
          <w:p w14:paraId="2C42BC84" w14:textId="1F463085" w:rsidR="002E11ED" w:rsidRPr="00EC1896" w:rsidRDefault="00F830DB">
            <w:pPr>
              <w:rPr>
                <w:sz w:val="24"/>
                <w:szCs w:val="24"/>
              </w:rPr>
            </w:pPr>
            <w:r w:rsidRPr="00EC1896">
              <w:rPr>
                <w:sz w:val="24"/>
                <w:szCs w:val="24"/>
              </w:rPr>
              <w:t>PowerPoint</w:t>
            </w:r>
          </w:p>
          <w:p w14:paraId="51D29EF7" w14:textId="3E78AF18" w:rsidR="00EC1896" w:rsidRPr="00EC1896" w:rsidRDefault="00F830DB">
            <w:pPr>
              <w:rPr>
                <w:sz w:val="24"/>
                <w:szCs w:val="24"/>
              </w:rPr>
            </w:pPr>
            <w:r w:rsidRPr="00EC1896">
              <w:rPr>
                <w:sz w:val="24"/>
                <w:szCs w:val="24"/>
              </w:rPr>
              <w:t>PowToon</w:t>
            </w:r>
          </w:p>
          <w:p w14:paraId="4F050581" w14:textId="77777777" w:rsidR="00EC1896" w:rsidRPr="00EC1896" w:rsidRDefault="00EC1896">
            <w:pPr>
              <w:rPr>
                <w:sz w:val="24"/>
                <w:szCs w:val="24"/>
              </w:rPr>
            </w:pPr>
            <w:r w:rsidRPr="00EC1896">
              <w:rPr>
                <w:sz w:val="24"/>
                <w:szCs w:val="24"/>
              </w:rPr>
              <w:t>Prezi</w:t>
            </w:r>
          </w:p>
          <w:p w14:paraId="62A22058" w14:textId="11B41E18" w:rsidR="000D18A4" w:rsidRPr="00EC1896" w:rsidRDefault="000D18A4">
            <w:pPr>
              <w:rPr>
                <w:sz w:val="24"/>
                <w:szCs w:val="24"/>
              </w:rPr>
            </w:pPr>
          </w:p>
        </w:tc>
      </w:tr>
      <w:tr w:rsidR="005B6CBF" w:rsidRPr="00104B7A" w14:paraId="7F514333" w14:textId="77777777" w:rsidTr="005B6CBF">
        <w:tc>
          <w:tcPr>
            <w:tcW w:w="1555" w:type="dxa"/>
          </w:tcPr>
          <w:p w14:paraId="56B69B48" w14:textId="10207C4C" w:rsidR="005B6CBF" w:rsidRPr="00F830DB" w:rsidRDefault="00B72F03">
            <w:pPr>
              <w:rPr>
                <w:sz w:val="24"/>
                <w:szCs w:val="24"/>
              </w:rPr>
            </w:pPr>
            <w:r w:rsidRPr="00F830DB">
              <w:rPr>
                <w:sz w:val="24"/>
                <w:szCs w:val="24"/>
              </w:rPr>
              <w:t>Devices it works on</w:t>
            </w:r>
          </w:p>
        </w:tc>
        <w:tc>
          <w:tcPr>
            <w:tcW w:w="7461" w:type="dxa"/>
          </w:tcPr>
          <w:p w14:paraId="366FEFDA" w14:textId="20A8C349" w:rsidR="005B6CBF" w:rsidRPr="00F830DB" w:rsidRDefault="007B647F" w:rsidP="007B647F">
            <w:pPr>
              <w:rPr>
                <w:sz w:val="24"/>
                <w:szCs w:val="24"/>
              </w:rPr>
            </w:pPr>
            <w:r w:rsidRPr="00F830DB">
              <w:rPr>
                <w:sz w:val="24"/>
                <w:szCs w:val="24"/>
              </w:rPr>
              <w:t xml:space="preserve">Browser based </w:t>
            </w:r>
            <w:r w:rsidR="00F830DB" w:rsidRPr="00F830DB">
              <w:rPr>
                <w:sz w:val="24"/>
                <w:szCs w:val="24"/>
              </w:rPr>
              <w:t>but can download videos and add to any platform</w:t>
            </w:r>
          </w:p>
        </w:tc>
      </w:tr>
    </w:tbl>
    <w:p w14:paraId="13651E27" w14:textId="40BF2F4D" w:rsidR="005B6CBF" w:rsidRPr="00104B7A" w:rsidRDefault="005B6CBF">
      <w:pPr>
        <w:rPr>
          <w:highlight w:val="yellow"/>
        </w:rPr>
      </w:pPr>
    </w:p>
    <w:p w14:paraId="0186861A" w14:textId="66C4CE8C" w:rsidR="0050646F" w:rsidRPr="00104B7A" w:rsidRDefault="0050646F">
      <w:pPr>
        <w:rPr>
          <w:highlight w:val="yellow"/>
        </w:rPr>
      </w:pPr>
    </w:p>
    <w:p w14:paraId="717E36E0" w14:textId="120C27B7" w:rsidR="00774A75" w:rsidRPr="00104B7A" w:rsidRDefault="00774A75">
      <w:pPr>
        <w:rPr>
          <w:highlight w:val="yellow"/>
        </w:rPr>
      </w:pPr>
    </w:p>
    <w:p w14:paraId="067C5AC2" w14:textId="77777777" w:rsidR="00115313" w:rsidRPr="00104B7A" w:rsidRDefault="00115313">
      <w:pPr>
        <w:rPr>
          <w:highlight w:val="yellow"/>
        </w:rPr>
      </w:pPr>
      <w:r w:rsidRPr="00104B7A">
        <w:rPr>
          <w:highlight w:val="yellow"/>
        </w:rPr>
        <w:br w:type="page"/>
      </w:r>
    </w:p>
    <w:p w14:paraId="57C2FB3F" w14:textId="05AF6E8D" w:rsidR="000D18A4" w:rsidRPr="009C29A4" w:rsidRDefault="00774A75">
      <w:pPr>
        <w:rPr>
          <w:b/>
          <w:bCs/>
          <w:sz w:val="24"/>
          <w:szCs w:val="24"/>
        </w:rPr>
      </w:pPr>
      <w:r w:rsidRPr="009C29A4">
        <w:rPr>
          <w:b/>
          <w:bCs/>
          <w:sz w:val="24"/>
          <w:szCs w:val="24"/>
        </w:rPr>
        <w:lastRenderedPageBreak/>
        <w:t xml:space="preserve">What </w:t>
      </w:r>
      <w:r w:rsidR="000C791B">
        <w:rPr>
          <w:b/>
          <w:bCs/>
          <w:sz w:val="24"/>
          <w:szCs w:val="24"/>
        </w:rPr>
        <w:t>eLearning Industry</w:t>
      </w:r>
      <w:r w:rsidRPr="009C29A4">
        <w:rPr>
          <w:b/>
          <w:bCs/>
          <w:sz w:val="24"/>
          <w:szCs w:val="24"/>
        </w:rPr>
        <w:t xml:space="preserve"> has to say</w:t>
      </w:r>
      <w:r w:rsidR="004D39DF" w:rsidRPr="009C29A4">
        <w:rPr>
          <w:b/>
          <w:bCs/>
          <w:sz w:val="24"/>
          <w:szCs w:val="24"/>
        </w:rPr>
        <w:t xml:space="preserve"> </w:t>
      </w:r>
    </w:p>
    <w:p w14:paraId="2FACBE39" w14:textId="77777777" w:rsidR="000C791B" w:rsidRPr="000C791B" w:rsidRDefault="000C791B" w:rsidP="00B52694">
      <w:pPr>
        <w:pStyle w:val="NormalWeb"/>
        <w:shd w:val="clear" w:color="auto" w:fill="FFFFFF"/>
        <w:spacing w:before="0" w:beforeAutospacing="0" w:after="360" w:afterAutospacing="0"/>
        <w:rPr>
          <w:rFonts w:ascii="Arial" w:hAnsi="Arial" w:cs="Arial"/>
        </w:rPr>
      </w:pPr>
      <w:hyperlink r:id="rId7" w:history="1">
        <w:proofErr w:type="spellStart"/>
        <w:r w:rsidRPr="000C791B">
          <w:rPr>
            <w:rStyle w:val="Hyperlink"/>
            <w:rFonts w:ascii="Arial" w:hAnsi="Arial" w:cs="Arial"/>
          </w:rPr>
          <w:t>mysimpleshow</w:t>
        </w:r>
        <w:proofErr w:type="spellEnd"/>
        <w:r w:rsidRPr="000C791B">
          <w:rPr>
            <w:rStyle w:val="Hyperlink"/>
            <w:rFonts w:ascii="Arial" w:hAnsi="Arial" w:cs="Arial"/>
          </w:rPr>
          <w:t xml:space="preserve"> Makes eLearning Simple - eLearning </w:t>
        </w:r>
        <w:proofErr w:type="spellStart"/>
        <w:r w:rsidRPr="000C791B">
          <w:rPr>
            <w:rStyle w:val="Hyperlink"/>
            <w:rFonts w:ascii="Arial" w:hAnsi="Arial" w:cs="Arial"/>
          </w:rPr>
          <w:t>Industry</w:t>
        </w:r>
      </w:hyperlink>
      <w:proofErr w:type="spellEnd"/>
    </w:p>
    <w:p w14:paraId="1B649DEA" w14:textId="77777777" w:rsidR="000E0355" w:rsidRPr="000E0355" w:rsidRDefault="000E0355" w:rsidP="000E0355">
      <w:pPr>
        <w:pStyle w:val="Heading1"/>
        <w:rPr>
          <w:rFonts w:cs="Arial"/>
          <w:b/>
          <w:bCs/>
          <w:color w:val="1A1A1A"/>
          <w:sz w:val="24"/>
          <w:szCs w:val="24"/>
        </w:rPr>
      </w:pPr>
      <w:proofErr w:type="spellStart"/>
      <w:r w:rsidRPr="000E0355">
        <w:rPr>
          <w:rFonts w:cs="Arial"/>
          <w:b/>
          <w:bCs/>
          <w:color w:val="1A1A1A"/>
          <w:sz w:val="24"/>
          <w:szCs w:val="24"/>
        </w:rPr>
        <w:t>mysimpleshow</w:t>
      </w:r>
      <w:proofErr w:type="spellEnd"/>
      <w:r w:rsidRPr="000E0355">
        <w:rPr>
          <w:rFonts w:cs="Arial"/>
          <w:b/>
          <w:bCs/>
          <w:color w:val="1A1A1A"/>
          <w:sz w:val="24"/>
          <w:szCs w:val="24"/>
        </w:rPr>
        <w:t xml:space="preserve"> Makes eLearning Simple</w:t>
      </w:r>
    </w:p>
    <w:p w14:paraId="3514B24F" w14:textId="60EB62FE" w:rsidR="00B470DE" w:rsidRPr="00B470DE" w:rsidRDefault="000E0355" w:rsidP="00B470DE">
      <w:pPr>
        <w:pStyle w:val="press-releasesubtitle"/>
        <w:spacing w:before="360" w:beforeAutospacing="0" w:after="0" w:afterAutospacing="0"/>
        <w:rPr>
          <w:rFonts w:ascii="Arial" w:hAnsi="Arial" w:cs="Arial"/>
          <w:i/>
          <w:iCs/>
          <w:color w:val="1A1A1A"/>
        </w:rPr>
      </w:pPr>
      <w:proofErr w:type="spellStart"/>
      <w:r w:rsidRPr="000E0355">
        <w:rPr>
          <w:rFonts w:ascii="Arial" w:hAnsi="Arial" w:cs="Arial"/>
          <w:i/>
          <w:iCs/>
          <w:color w:val="1A1A1A"/>
        </w:rPr>
        <w:t>mysimpleshow</w:t>
      </w:r>
      <w:proofErr w:type="spellEnd"/>
      <w:r w:rsidRPr="000E0355">
        <w:rPr>
          <w:rFonts w:ascii="Arial" w:hAnsi="Arial" w:cs="Arial"/>
          <w:i/>
          <w:iCs/>
          <w:color w:val="1A1A1A"/>
        </w:rPr>
        <w:t xml:space="preserve"> is an online video-making tool that allows users to create explainer videos in minutes, and it is totally for free!</w:t>
      </w:r>
    </w:p>
    <w:p w14:paraId="0ACF0EB1" w14:textId="77777777" w:rsidR="00D12563" w:rsidRDefault="00D12563" w:rsidP="000E0355">
      <w:pPr>
        <w:pStyle w:val="Heading2"/>
        <w:shd w:val="clear" w:color="auto" w:fill="FFFFFF"/>
        <w:spacing w:before="0" w:after="306"/>
        <w:rPr>
          <w:rFonts w:cs="Arial"/>
          <w:color w:val="1A1A1A"/>
          <w:sz w:val="24"/>
          <w:szCs w:val="24"/>
        </w:rPr>
      </w:pPr>
    </w:p>
    <w:p w14:paraId="3D8468C2" w14:textId="41418D1B" w:rsidR="000E0355" w:rsidRPr="000E0355" w:rsidRDefault="000E0355" w:rsidP="000E0355">
      <w:pPr>
        <w:pStyle w:val="Heading2"/>
        <w:shd w:val="clear" w:color="auto" w:fill="FFFFFF"/>
        <w:spacing w:before="0" w:after="306"/>
        <w:rPr>
          <w:rFonts w:cs="Arial"/>
          <w:color w:val="1A1A1A"/>
          <w:sz w:val="24"/>
          <w:szCs w:val="24"/>
        </w:rPr>
      </w:pPr>
      <w:proofErr w:type="spellStart"/>
      <w:r w:rsidRPr="000E0355">
        <w:rPr>
          <w:rFonts w:cs="Arial"/>
          <w:color w:val="1A1A1A"/>
          <w:sz w:val="24"/>
          <w:szCs w:val="24"/>
        </w:rPr>
        <w:t>mysimpleshow</w:t>
      </w:r>
      <w:proofErr w:type="spellEnd"/>
      <w:r w:rsidRPr="000E0355">
        <w:rPr>
          <w:rFonts w:cs="Arial"/>
          <w:color w:val="1A1A1A"/>
          <w:sz w:val="24"/>
          <w:szCs w:val="24"/>
        </w:rPr>
        <w:t xml:space="preserve">: Discover </w:t>
      </w:r>
      <w:proofErr w:type="gramStart"/>
      <w:r w:rsidRPr="000E0355">
        <w:rPr>
          <w:rFonts w:cs="Arial"/>
          <w:color w:val="1A1A1A"/>
          <w:sz w:val="24"/>
          <w:szCs w:val="24"/>
        </w:rPr>
        <w:t>The</w:t>
      </w:r>
      <w:proofErr w:type="gramEnd"/>
      <w:r w:rsidRPr="000E0355">
        <w:rPr>
          <w:rFonts w:cs="Arial"/>
          <w:color w:val="1A1A1A"/>
          <w:sz w:val="24"/>
          <w:szCs w:val="24"/>
        </w:rPr>
        <w:t xml:space="preserve"> Free Online Video-Making Tool</w:t>
      </w:r>
    </w:p>
    <w:p w14:paraId="1CD9B902" w14:textId="508594DD" w:rsidR="00B52694" w:rsidRPr="000C791B" w:rsidRDefault="00B52694" w:rsidP="00B52694">
      <w:pPr>
        <w:pStyle w:val="NormalWeb"/>
        <w:shd w:val="clear" w:color="auto" w:fill="FFFFFF"/>
        <w:spacing w:before="0" w:beforeAutospacing="0" w:after="360" w:afterAutospacing="0"/>
        <w:rPr>
          <w:rFonts w:ascii="Arial" w:hAnsi="Arial" w:cs="Arial"/>
          <w:color w:val="1A1A1A"/>
        </w:rPr>
      </w:pPr>
      <w:r w:rsidRPr="000C791B">
        <w:rPr>
          <w:rFonts w:ascii="Arial" w:hAnsi="Arial" w:cs="Arial"/>
          <w:color w:val="1A1A1A"/>
        </w:rPr>
        <w:t>eLearning is a thing of the recent past, and certainly represents a large part of the future for education. Due to consistent advancements in technology and specifically online with tools like </w:t>
      </w:r>
      <w:proofErr w:type="spellStart"/>
      <w:r w:rsidRPr="000C791B">
        <w:rPr>
          <w:rStyle w:val="Strong"/>
          <w:rFonts w:ascii="Arial" w:hAnsi="Arial" w:cs="Arial"/>
          <w:color w:val="1A1A1A"/>
        </w:rPr>
        <w:fldChar w:fldCharType="begin"/>
      </w:r>
      <w:r w:rsidRPr="000C791B">
        <w:rPr>
          <w:rStyle w:val="Strong"/>
          <w:rFonts w:ascii="Arial" w:hAnsi="Arial" w:cs="Arial"/>
          <w:color w:val="1A1A1A"/>
        </w:rPr>
        <w:instrText xml:space="preserve"> HYPERLINK "https://mysimpleshow.com/" \o "mysimpleshow" \t "_blank" </w:instrText>
      </w:r>
      <w:r w:rsidRPr="000C791B">
        <w:rPr>
          <w:rStyle w:val="Strong"/>
          <w:rFonts w:ascii="Arial" w:hAnsi="Arial" w:cs="Arial"/>
          <w:color w:val="1A1A1A"/>
        </w:rPr>
        <w:fldChar w:fldCharType="separate"/>
      </w:r>
      <w:r w:rsidRPr="000C791B">
        <w:rPr>
          <w:rStyle w:val="Hyperlink"/>
          <w:rFonts w:ascii="Arial" w:hAnsi="Arial" w:cs="Arial"/>
          <w:color w:val="007BFF"/>
        </w:rPr>
        <w:t>mysimpleshow</w:t>
      </w:r>
      <w:proofErr w:type="spellEnd"/>
      <w:r w:rsidRPr="000C791B">
        <w:rPr>
          <w:rStyle w:val="Strong"/>
          <w:rFonts w:ascii="Arial" w:hAnsi="Arial" w:cs="Arial"/>
          <w:color w:val="1A1A1A"/>
        </w:rPr>
        <w:fldChar w:fldCharType="end"/>
      </w:r>
      <w:r w:rsidRPr="000C791B">
        <w:rPr>
          <w:rFonts w:ascii="Arial" w:hAnsi="Arial" w:cs="Arial"/>
          <w:color w:val="1A1A1A"/>
        </w:rPr>
        <w:t>, teaching and learning mediums have expanded beyond the traditional classroom and lecturing leaders. Teachers, instructors, and professors are changing the ways they lead their students - and e-Learning is continually becoming a major education outlet.</w:t>
      </w:r>
    </w:p>
    <w:p w14:paraId="679B4DB4" w14:textId="77777777" w:rsidR="00B52694" w:rsidRPr="000C791B" w:rsidRDefault="00B52694" w:rsidP="00B52694">
      <w:pPr>
        <w:pStyle w:val="NormalWeb"/>
        <w:shd w:val="clear" w:color="auto" w:fill="FFFFFF"/>
        <w:spacing w:before="0" w:beforeAutospacing="0" w:after="360" w:afterAutospacing="0"/>
        <w:rPr>
          <w:rFonts w:ascii="Arial" w:hAnsi="Arial" w:cs="Arial"/>
          <w:color w:val="1A1A1A"/>
        </w:rPr>
      </w:pPr>
      <w:hyperlink r:id="rId8" w:tgtFrame="_blank" w:tooltip="mysimpleshow" w:history="1">
        <w:proofErr w:type="spellStart"/>
        <w:r w:rsidRPr="000C791B">
          <w:rPr>
            <w:rStyle w:val="Hyperlink"/>
            <w:rFonts w:ascii="Arial" w:hAnsi="Arial" w:cs="Arial"/>
            <w:color w:val="007BFF"/>
          </w:rPr>
          <w:t>mysimpleshow</w:t>
        </w:r>
        <w:proofErr w:type="spellEnd"/>
      </w:hyperlink>
      <w:r w:rsidRPr="000C791B">
        <w:rPr>
          <w:rFonts w:ascii="Arial" w:hAnsi="Arial" w:cs="Arial"/>
          <w:color w:val="1A1A1A"/>
        </w:rPr>
        <w:t xml:space="preserve"> is an explainer-video creation tool that is the web’s newest secret to e-Learning and explainer video success, catering to educators, students, and business professionals alike. The tool contributes to the e-Learning community by incorporating various </w:t>
      </w:r>
      <w:proofErr w:type="spellStart"/>
      <w:r w:rsidRPr="000C791B">
        <w:rPr>
          <w:rFonts w:ascii="Arial" w:hAnsi="Arial" w:cs="Arial"/>
          <w:color w:val="1A1A1A"/>
        </w:rPr>
        <w:t>Vark</w:t>
      </w:r>
      <w:proofErr w:type="spellEnd"/>
      <w:r w:rsidRPr="000C791B">
        <w:rPr>
          <w:rFonts w:ascii="Arial" w:hAnsi="Arial" w:cs="Arial"/>
          <w:color w:val="1A1A1A"/>
        </w:rPr>
        <w:t xml:space="preserve"> model learning styles. It offers several storylines to choose from, </w:t>
      </w:r>
      <w:proofErr w:type="gramStart"/>
      <w:r w:rsidRPr="000C791B">
        <w:rPr>
          <w:rFonts w:ascii="Arial" w:hAnsi="Arial" w:cs="Arial"/>
          <w:color w:val="1A1A1A"/>
        </w:rPr>
        <w:t>including:</w:t>
      </w:r>
      <w:proofErr w:type="gramEnd"/>
      <w:r w:rsidRPr="000C791B">
        <w:rPr>
          <w:rFonts w:ascii="Arial" w:hAnsi="Arial" w:cs="Arial"/>
          <w:color w:val="1A1A1A"/>
        </w:rPr>
        <w:t xml:space="preserve"> presenting a CV, explaining a workflow, introducing a biological process, and even inviting someone to an event. Storyline templates fall under educational, professional, and personal </w:t>
      </w:r>
      <w:proofErr w:type="gramStart"/>
      <w:r w:rsidRPr="000C791B">
        <w:rPr>
          <w:rFonts w:ascii="Arial" w:hAnsi="Arial" w:cs="Arial"/>
          <w:color w:val="1A1A1A"/>
        </w:rPr>
        <w:t>use;</w:t>
      </w:r>
      <w:proofErr w:type="gramEnd"/>
      <w:r w:rsidRPr="000C791B">
        <w:rPr>
          <w:rFonts w:ascii="Arial" w:hAnsi="Arial" w:cs="Arial"/>
          <w:color w:val="1A1A1A"/>
        </w:rPr>
        <w:t xml:space="preserve"> inviting users of many breeds with varying needs.</w:t>
      </w:r>
    </w:p>
    <w:p w14:paraId="4C00D346" w14:textId="77777777" w:rsidR="00B52694" w:rsidRPr="000C791B" w:rsidRDefault="00B52694" w:rsidP="00B52694">
      <w:pPr>
        <w:pStyle w:val="Heading3"/>
        <w:shd w:val="clear" w:color="auto" w:fill="FFFFFF"/>
        <w:spacing w:before="0" w:after="340"/>
        <w:rPr>
          <w:rFonts w:ascii="Arial" w:hAnsi="Arial" w:cs="Arial"/>
          <w:b/>
          <w:bCs/>
          <w:color w:val="1A1A1A"/>
        </w:rPr>
      </w:pPr>
      <w:r w:rsidRPr="000C791B">
        <w:rPr>
          <w:rFonts w:ascii="Arial" w:hAnsi="Arial" w:cs="Arial"/>
          <w:b/>
          <w:bCs/>
          <w:color w:val="1A1A1A"/>
        </w:rPr>
        <w:t>Create Explainer Videos</w:t>
      </w:r>
    </w:p>
    <w:p w14:paraId="56B5F8F3" w14:textId="77777777" w:rsidR="00B52694" w:rsidRPr="000C791B" w:rsidRDefault="00B52694" w:rsidP="00B52694">
      <w:pPr>
        <w:pStyle w:val="NormalWeb"/>
        <w:shd w:val="clear" w:color="auto" w:fill="FFFFFF"/>
        <w:spacing w:before="0" w:beforeAutospacing="0" w:after="360" w:afterAutospacing="0"/>
        <w:rPr>
          <w:rFonts w:ascii="Arial" w:hAnsi="Arial" w:cs="Arial"/>
          <w:color w:val="1A1A1A"/>
        </w:rPr>
      </w:pPr>
      <w:r w:rsidRPr="000C791B">
        <w:rPr>
          <w:rFonts w:ascii="Arial" w:hAnsi="Arial" w:cs="Arial"/>
          <w:color w:val="1A1A1A"/>
        </w:rPr>
        <w:t>No matter the topic at hand, </w:t>
      </w:r>
      <w:proofErr w:type="spellStart"/>
      <w:r w:rsidRPr="000C791B">
        <w:rPr>
          <w:rStyle w:val="Strong"/>
          <w:rFonts w:ascii="Arial" w:hAnsi="Arial" w:cs="Arial"/>
          <w:color w:val="1A1A1A"/>
        </w:rPr>
        <w:fldChar w:fldCharType="begin"/>
      </w:r>
      <w:r w:rsidRPr="000C791B">
        <w:rPr>
          <w:rStyle w:val="Strong"/>
          <w:rFonts w:ascii="Arial" w:hAnsi="Arial" w:cs="Arial"/>
          <w:color w:val="1A1A1A"/>
        </w:rPr>
        <w:instrText xml:space="preserve"> HYPERLINK "https://mysimpleshow.com/" \o "mysimpleshow" \t "_blank" </w:instrText>
      </w:r>
      <w:r w:rsidRPr="000C791B">
        <w:rPr>
          <w:rStyle w:val="Strong"/>
          <w:rFonts w:ascii="Arial" w:hAnsi="Arial" w:cs="Arial"/>
          <w:color w:val="1A1A1A"/>
        </w:rPr>
        <w:fldChar w:fldCharType="separate"/>
      </w:r>
      <w:r w:rsidRPr="000C791B">
        <w:rPr>
          <w:rStyle w:val="Hyperlink"/>
          <w:rFonts w:ascii="Arial" w:hAnsi="Arial" w:cs="Arial"/>
          <w:color w:val="007BFF"/>
        </w:rPr>
        <w:t>mysimpleshow</w:t>
      </w:r>
      <w:proofErr w:type="spellEnd"/>
      <w:r w:rsidRPr="000C791B">
        <w:rPr>
          <w:rStyle w:val="Strong"/>
          <w:rFonts w:ascii="Arial" w:hAnsi="Arial" w:cs="Arial"/>
          <w:color w:val="1A1A1A"/>
        </w:rPr>
        <w:fldChar w:fldCharType="end"/>
      </w:r>
      <w:r w:rsidRPr="000C791B">
        <w:rPr>
          <w:rFonts w:ascii="Arial" w:hAnsi="Arial" w:cs="Arial"/>
          <w:color w:val="1A1A1A"/>
        </w:rPr>
        <w:t xml:space="preserve">, allows users to tell a great story through an animated video in minutes, and for free! The tool’s guidelines </w:t>
      </w:r>
      <w:proofErr w:type="gramStart"/>
      <w:r w:rsidRPr="000C791B">
        <w:rPr>
          <w:rFonts w:ascii="Arial" w:hAnsi="Arial" w:cs="Arial"/>
          <w:color w:val="1A1A1A"/>
        </w:rPr>
        <w:t>uses</w:t>
      </w:r>
      <w:proofErr w:type="gramEnd"/>
      <w:r w:rsidRPr="000C791B">
        <w:rPr>
          <w:rFonts w:ascii="Arial" w:hAnsi="Arial" w:cs="Arial"/>
          <w:color w:val="1A1A1A"/>
        </w:rPr>
        <w:t xml:space="preserve"> 4 steps to create stellar explainer videos.</w:t>
      </w:r>
    </w:p>
    <w:p w14:paraId="1E1C57EC" w14:textId="77777777" w:rsidR="00B52694" w:rsidRPr="000C791B" w:rsidRDefault="00B52694" w:rsidP="00B52694">
      <w:pPr>
        <w:pStyle w:val="NormalWeb"/>
        <w:shd w:val="clear" w:color="auto" w:fill="FFFFFF"/>
        <w:spacing w:before="0" w:beforeAutospacing="0" w:after="360" w:afterAutospacing="0"/>
        <w:rPr>
          <w:rFonts w:ascii="Arial" w:hAnsi="Arial" w:cs="Arial"/>
          <w:color w:val="1A1A1A"/>
        </w:rPr>
      </w:pPr>
      <w:r w:rsidRPr="000C791B">
        <w:rPr>
          <w:rFonts w:ascii="Arial" w:hAnsi="Arial" w:cs="Arial"/>
          <w:color w:val="1A1A1A"/>
        </w:rPr>
        <w:t>After choosing the right storyline in the Draft step, structuring thoughts becomes simple. Guidance and examples help users write an interesting plot, and within minutes, they can construct an entertaining story to explain any topic.</w:t>
      </w:r>
    </w:p>
    <w:p w14:paraId="4065C3D0" w14:textId="77777777" w:rsidR="00B52694" w:rsidRPr="000C791B" w:rsidRDefault="00B52694" w:rsidP="00B52694">
      <w:pPr>
        <w:pStyle w:val="NormalWeb"/>
        <w:shd w:val="clear" w:color="auto" w:fill="FFFFFF"/>
        <w:spacing w:before="0" w:beforeAutospacing="0" w:after="360" w:afterAutospacing="0"/>
        <w:rPr>
          <w:rFonts w:ascii="Arial" w:hAnsi="Arial" w:cs="Arial"/>
          <w:color w:val="1A1A1A"/>
        </w:rPr>
      </w:pPr>
      <w:r w:rsidRPr="000C791B">
        <w:rPr>
          <w:rFonts w:ascii="Arial" w:hAnsi="Arial" w:cs="Arial"/>
          <w:color w:val="1A1A1A"/>
        </w:rPr>
        <w:t>Once the text is entered in the Write step, users move on to the Visualize step. During this phase, </w:t>
      </w:r>
      <w:proofErr w:type="spellStart"/>
      <w:r w:rsidRPr="000C791B">
        <w:rPr>
          <w:rStyle w:val="Strong"/>
          <w:rFonts w:ascii="Arial" w:hAnsi="Arial" w:cs="Arial"/>
          <w:color w:val="1A1A1A"/>
        </w:rPr>
        <w:fldChar w:fldCharType="begin"/>
      </w:r>
      <w:r w:rsidRPr="000C791B">
        <w:rPr>
          <w:rStyle w:val="Strong"/>
          <w:rFonts w:ascii="Arial" w:hAnsi="Arial" w:cs="Arial"/>
          <w:color w:val="1A1A1A"/>
        </w:rPr>
        <w:instrText xml:space="preserve"> HYPERLINK "https://mysimpleshow.com/" \o "mysimpleshow" \t "_blank" </w:instrText>
      </w:r>
      <w:r w:rsidRPr="000C791B">
        <w:rPr>
          <w:rStyle w:val="Strong"/>
          <w:rFonts w:ascii="Arial" w:hAnsi="Arial" w:cs="Arial"/>
          <w:color w:val="1A1A1A"/>
        </w:rPr>
        <w:fldChar w:fldCharType="separate"/>
      </w:r>
      <w:r w:rsidRPr="000C791B">
        <w:rPr>
          <w:rStyle w:val="Hyperlink"/>
          <w:rFonts w:ascii="Arial" w:hAnsi="Arial" w:cs="Arial"/>
          <w:color w:val="007BFF"/>
        </w:rPr>
        <w:t>mysimpleshow</w:t>
      </w:r>
      <w:proofErr w:type="spellEnd"/>
      <w:r w:rsidRPr="000C791B">
        <w:rPr>
          <w:rStyle w:val="Strong"/>
          <w:rFonts w:ascii="Arial" w:hAnsi="Arial" w:cs="Arial"/>
          <w:color w:val="1A1A1A"/>
        </w:rPr>
        <w:fldChar w:fldCharType="end"/>
      </w:r>
      <w:r w:rsidRPr="000C791B">
        <w:rPr>
          <w:rFonts w:ascii="Arial" w:hAnsi="Arial" w:cs="Arial"/>
          <w:color w:val="1A1A1A"/>
        </w:rPr>
        <w:t xml:space="preserve"> generates suggested illustrations based on written scripts. Luckily, users don’t have to be creative geniuses to make amazing videos because </w:t>
      </w:r>
      <w:proofErr w:type="spellStart"/>
      <w:r w:rsidRPr="000C791B">
        <w:rPr>
          <w:rFonts w:ascii="Arial" w:hAnsi="Arial" w:cs="Arial"/>
          <w:color w:val="1A1A1A"/>
        </w:rPr>
        <w:t>mysimpleshow</w:t>
      </w:r>
      <w:proofErr w:type="spellEnd"/>
      <w:r w:rsidRPr="000C791B">
        <w:rPr>
          <w:rFonts w:ascii="Arial" w:hAnsi="Arial" w:cs="Arial"/>
          <w:color w:val="1A1A1A"/>
        </w:rPr>
        <w:t xml:space="preserve"> is home of the Explainer Engine. This engine transforms text auto-magically into visuals and provides illustrations that help any audience understand the video’s message. If the Explainer Engine doesn’t suggest the perfect match, the tool provides several options. Users can explore the visual database and choose an alternative image, upload a personal image, or use text on screen to help tell their story.</w:t>
      </w:r>
    </w:p>
    <w:p w14:paraId="1B15DC8E" w14:textId="77777777" w:rsidR="00B52694" w:rsidRPr="000C791B" w:rsidRDefault="00B52694" w:rsidP="00B52694">
      <w:pPr>
        <w:pStyle w:val="NormalWeb"/>
        <w:shd w:val="clear" w:color="auto" w:fill="FFFFFF"/>
        <w:spacing w:before="0" w:beforeAutospacing="0" w:after="360" w:afterAutospacing="0"/>
        <w:rPr>
          <w:rFonts w:ascii="Arial" w:hAnsi="Arial" w:cs="Arial"/>
          <w:color w:val="1A1A1A"/>
        </w:rPr>
      </w:pPr>
      <w:r w:rsidRPr="000C791B">
        <w:rPr>
          <w:rFonts w:ascii="Arial" w:hAnsi="Arial" w:cs="Arial"/>
          <w:color w:val="1A1A1A"/>
        </w:rPr>
        <w:lastRenderedPageBreak/>
        <w:t>After approving the script and storyboard, adding a voiceover is the next phase during the Finalize step. Users can record the voiceover themselves or upload a professional voiceover, and it will be added to the video instantly. James and Paul are also viable options. Who are James and Paul, you’re wondering? These guys are automated voices that speak the text and are available for all users. They will pronounce English text nearly perfectly, but if not, changing the text a bit so they can try again is recommended and this normally fixes any pronunciation issues.</w:t>
      </w:r>
    </w:p>
    <w:p w14:paraId="30BAECD5" w14:textId="77777777" w:rsidR="00B52694" w:rsidRPr="000C791B" w:rsidRDefault="00B52694" w:rsidP="00B52694">
      <w:pPr>
        <w:pStyle w:val="NormalWeb"/>
        <w:shd w:val="clear" w:color="auto" w:fill="FFFFFF"/>
        <w:spacing w:before="0" w:beforeAutospacing="0" w:after="360" w:afterAutospacing="0"/>
        <w:rPr>
          <w:rFonts w:ascii="Arial" w:hAnsi="Arial" w:cs="Arial"/>
          <w:color w:val="1A1A1A"/>
        </w:rPr>
      </w:pPr>
      <w:r w:rsidRPr="000C791B">
        <w:rPr>
          <w:rFonts w:ascii="Arial" w:hAnsi="Arial" w:cs="Arial"/>
          <w:color w:val="1A1A1A"/>
        </w:rPr>
        <w:t>The video can then be previewed and approved, and users can publish their work of explainer art. Once it’s rendered, users can decide if they wish to share it through YouTube or download it for personal use.</w:t>
      </w:r>
    </w:p>
    <w:p w14:paraId="0E1C7888" w14:textId="77777777" w:rsidR="00B52694" w:rsidRPr="000C791B" w:rsidRDefault="00B52694" w:rsidP="00B52694">
      <w:pPr>
        <w:pStyle w:val="Heading3"/>
        <w:shd w:val="clear" w:color="auto" w:fill="FFFFFF"/>
        <w:spacing w:before="0" w:after="340"/>
        <w:rPr>
          <w:rFonts w:ascii="Arial" w:hAnsi="Arial" w:cs="Arial"/>
          <w:b/>
          <w:bCs/>
          <w:color w:val="1A1A1A"/>
        </w:rPr>
      </w:pPr>
      <w:r w:rsidRPr="000C791B">
        <w:rPr>
          <w:rFonts w:ascii="Arial" w:hAnsi="Arial" w:cs="Arial"/>
          <w:b/>
          <w:bCs/>
          <w:color w:val="1A1A1A"/>
        </w:rPr>
        <w:t>About</w:t>
      </w:r>
    </w:p>
    <w:p w14:paraId="7548A204" w14:textId="77777777" w:rsidR="00B52694" w:rsidRPr="000C791B" w:rsidRDefault="00B52694" w:rsidP="00B52694">
      <w:pPr>
        <w:pStyle w:val="NormalWeb"/>
        <w:shd w:val="clear" w:color="auto" w:fill="FFFFFF"/>
        <w:spacing w:before="0" w:beforeAutospacing="0" w:after="360" w:afterAutospacing="0"/>
        <w:rPr>
          <w:rFonts w:ascii="Arial" w:hAnsi="Arial" w:cs="Arial"/>
          <w:color w:val="1A1A1A"/>
        </w:rPr>
      </w:pPr>
      <w:r w:rsidRPr="000C791B">
        <w:rPr>
          <w:rFonts w:ascii="Arial" w:hAnsi="Arial" w:cs="Arial"/>
          <w:color w:val="1A1A1A"/>
        </w:rPr>
        <w:t>Since 2008, </w:t>
      </w:r>
      <w:proofErr w:type="spellStart"/>
      <w:r w:rsidRPr="000C791B">
        <w:rPr>
          <w:rStyle w:val="Strong"/>
          <w:rFonts w:ascii="Arial" w:hAnsi="Arial" w:cs="Arial"/>
          <w:color w:val="1A1A1A"/>
        </w:rPr>
        <w:fldChar w:fldCharType="begin"/>
      </w:r>
      <w:r w:rsidRPr="000C791B">
        <w:rPr>
          <w:rStyle w:val="Strong"/>
          <w:rFonts w:ascii="Arial" w:hAnsi="Arial" w:cs="Arial"/>
          <w:color w:val="1A1A1A"/>
        </w:rPr>
        <w:instrText xml:space="preserve"> HYPERLINK "https://www.mysimpleshow.com/contact/" \o "mysimpleshow Contact" \t "_blank" </w:instrText>
      </w:r>
      <w:r w:rsidRPr="000C791B">
        <w:rPr>
          <w:rStyle w:val="Strong"/>
          <w:rFonts w:ascii="Arial" w:hAnsi="Arial" w:cs="Arial"/>
          <w:color w:val="1A1A1A"/>
        </w:rPr>
        <w:fldChar w:fldCharType="separate"/>
      </w:r>
      <w:r w:rsidRPr="000C791B">
        <w:rPr>
          <w:rStyle w:val="Hyperlink"/>
          <w:rFonts w:ascii="Arial" w:hAnsi="Arial" w:cs="Arial"/>
          <w:color w:val="007BFF"/>
        </w:rPr>
        <w:t>mysimpleshow</w:t>
      </w:r>
      <w:proofErr w:type="spellEnd"/>
      <w:r w:rsidRPr="000C791B">
        <w:rPr>
          <w:rStyle w:val="Strong"/>
          <w:rFonts w:ascii="Arial" w:hAnsi="Arial" w:cs="Arial"/>
          <w:color w:val="1A1A1A"/>
        </w:rPr>
        <w:fldChar w:fldCharType="end"/>
      </w:r>
      <w:r w:rsidRPr="000C791B">
        <w:rPr>
          <w:rFonts w:ascii="Arial" w:hAnsi="Arial" w:cs="Arial"/>
          <w:color w:val="1A1A1A"/>
        </w:rPr>
        <w:t xml:space="preserve"> has created 3-minute explainer videos in their signature paper cut-out style. Trusting the effectiveness of simplicity, they have established the scientifically proven simpleshow methodology of transferring information in a way that is enjoyable and understandable by viewers. With the power of storytelling and memorable simple illustrations, even the most complex topics are easily explained with a </w:t>
      </w:r>
      <w:proofErr w:type="spellStart"/>
      <w:r w:rsidRPr="000C791B">
        <w:rPr>
          <w:rFonts w:ascii="Arial" w:hAnsi="Arial" w:cs="Arial"/>
          <w:color w:val="1A1A1A"/>
        </w:rPr>
        <w:t>mysimpleshow</w:t>
      </w:r>
      <w:proofErr w:type="spellEnd"/>
      <w:r w:rsidRPr="000C791B">
        <w:rPr>
          <w:rFonts w:ascii="Arial" w:hAnsi="Arial" w:cs="Arial"/>
          <w:color w:val="1A1A1A"/>
        </w:rPr>
        <w:t xml:space="preserve"> video.</w:t>
      </w:r>
    </w:p>
    <w:p w14:paraId="7E7C5E86" w14:textId="77777777" w:rsidR="00B52694" w:rsidRPr="000C791B" w:rsidRDefault="00B52694" w:rsidP="00B52694">
      <w:pPr>
        <w:pStyle w:val="NormalWeb"/>
        <w:shd w:val="clear" w:color="auto" w:fill="FFFFFF"/>
        <w:spacing w:before="0" w:beforeAutospacing="0" w:after="0" w:afterAutospacing="0"/>
        <w:rPr>
          <w:rFonts w:ascii="Arial" w:hAnsi="Arial" w:cs="Arial"/>
          <w:color w:val="1A1A1A"/>
        </w:rPr>
      </w:pPr>
      <w:r w:rsidRPr="000C791B">
        <w:rPr>
          <w:rFonts w:ascii="Arial" w:hAnsi="Arial" w:cs="Arial"/>
          <w:color w:val="1A1A1A"/>
        </w:rPr>
        <w:t xml:space="preserve">Countless times, simpleshow has seen how a great explainer video has a real impact. Videos communicate messages better than strictly text </w:t>
      </w:r>
      <w:proofErr w:type="gramStart"/>
      <w:r w:rsidRPr="000C791B">
        <w:rPr>
          <w:rFonts w:ascii="Arial" w:hAnsi="Arial" w:cs="Arial"/>
          <w:color w:val="1A1A1A"/>
        </w:rPr>
        <w:t>does, and</w:t>
      </w:r>
      <w:proofErr w:type="gramEnd"/>
      <w:r w:rsidRPr="000C791B">
        <w:rPr>
          <w:rFonts w:ascii="Arial" w:hAnsi="Arial" w:cs="Arial"/>
          <w:color w:val="1A1A1A"/>
        </w:rPr>
        <w:t xml:space="preserve"> are much more memorable due to the cognitive association that is established while watching it. simpleshow wanted to find a way to share that impact with the world, so they thought about how to make their format available to a larger audience. Over time </w:t>
      </w:r>
      <w:proofErr w:type="spellStart"/>
      <w:r w:rsidRPr="000C791B">
        <w:rPr>
          <w:rStyle w:val="Strong"/>
          <w:rFonts w:ascii="Arial" w:hAnsi="Arial" w:cs="Arial"/>
          <w:color w:val="1A1A1A"/>
        </w:rPr>
        <w:fldChar w:fldCharType="begin"/>
      </w:r>
      <w:r w:rsidRPr="000C791B">
        <w:rPr>
          <w:rStyle w:val="Strong"/>
          <w:rFonts w:ascii="Arial" w:hAnsi="Arial" w:cs="Arial"/>
          <w:color w:val="1A1A1A"/>
        </w:rPr>
        <w:instrText xml:space="preserve"> HYPERLINK "https://mysimpleshow.com/" \o "mysimpleshow" \t "_blank" </w:instrText>
      </w:r>
      <w:r w:rsidRPr="000C791B">
        <w:rPr>
          <w:rStyle w:val="Strong"/>
          <w:rFonts w:ascii="Arial" w:hAnsi="Arial" w:cs="Arial"/>
          <w:color w:val="1A1A1A"/>
        </w:rPr>
        <w:fldChar w:fldCharType="separate"/>
      </w:r>
      <w:r w:rsidRPr="000C791B">
        <w:rPr>
          <w:rStyle w:val="Hyperlink"/>
          <w:rFonts w:ascii="Arial" w:hAnsi="Arial" w:cs="Arial"/>
          <w:color w:val="007BFF"/>
        </w:rPr>
        <w:t>mysimpleshow</w:t>
      </w:r>
      <w:proofErr w:type="spellEnd"/>
      <w:r w:rsidRPr="000C791B">
        <w:rPr>
          <w:rStyle w:val="Strong"/>
          <w:rFonts w:ascii="Arial" w:hAnsi="Arial" w:cs="Arial"/>
          <w:color w:val="1A1A1A"/>
        </w:rPr>
        <w:fldChar w:fldCharType="end"/>
      </w:r>
      <w:r w:rsidRPr="000C791B">
        <w:rPr>
          <w:rFonts w:ascii="Arial" w:hAnsi="Arial" w:cs="Arial"/>
          <w:color w:val="1A1A1A"/>
        </w:rPr>
        <w:t xml:space="preserve">, was </w:t>
      </w:r>
      <w:proofErr w:type="gramStart"/>
      <w:r w:rsidRPr="000C791B">
        <w:rPr>
          <w:rFonts w:ascii="Arial" w:hAnsi="Arial" w:cs="Arial"/>
          <w:color w:val="1A1A1A"/>
        </w:rPr>
        <w:t>born:</w:t>
      </w:r>
      <w:proofErr w:type="gramEnd"/>
      <w:r w:rsidRPr="000C791B">
        <w:rPr>
          <w:rFonts w:ascii="Arial" w:hAnsi="Arial" w:cs="Arial"/>
          <w:color w:val="1A1A1A"/>
        </w:rPr>
        <w:t xml:space="preserve"> it makes creating great explainer videos simple, easily getting the message across to viewers.</w:t>
      </w:r>
    </w:p>
    <w:p w14:paraId="7ED134E1" w14:textId="77777777" w:rsidR="002C2A90" w:rsidRPr="00216B86" w:rsidRDefault="002C2A90">
      <w:pPr>
        <w:rPr>
          <w:rFonts w:cs="Arial"/>
          <w:b/>
          <w:bCs/>
          <w:sz w:val="24"/>
          <w:szCs w:val="24"/>
        </w:rPr>
      </w:pPr>
    </w:p>
    <w:p w14:paraId="583A3512" w14:textId="07E75F39" w:rsidR="00F466E5" w:rsidRPr="00216B86" w:rsidRDefault="00F466E5">
      <w:pPr>
        <w:rPr>
          <w:rFonts w:cs="Arial"/>
          <w:sz w:val="24"/>
          <w:szCs w:val="24"/>
        </w:rPr>
      </w:pPr>
    </w:p>
    <w:sectPr w:rsidR="00F466E5" w:rsidRPr="00216B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B64D82"/>
    <w:multiLevelType w:val="multilevel"/>
    <w:tmpl w:val="90B27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E47817"/>
    <w:multiLevelType w:val="multilevel"/>
    <w:tmpl w:val="B35C8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CBF"/>
    <w:rsid w:val="000458EE"/>
    <w:rsid w:val="000540B3"/>
    <w:rsid w:val="000660EF"/>
    <w:rsid w:val="000C4BD7"/>
    <w:rsid w:val="000C791B"/>
    <w:rsid w:val="000D18A4"/>
    <w:rsid w:val="000E0355"/>
    <w:rsid w:val="000E6360"/>
    <w:rsid w:val="00104B7A"/>
    <w:rsid w:val="00115313"/>
    <w:rsid w:val="00171D57"/>
    <w:rsid w:val="001A6F11"/>
    <w:rsid w:val="001F510D"/>
    <w:rsid w:val="00200282"/>
    <w:rsid w:val="00216B86"/>
    <w:rsid w:val="00236918"/>
    <w:rsid w:val="00276097"/>
    <w:rsid w:val="002C2A90"/>
    <w:rsid w:val="002E11ED"/>
    <w:rsid w:val="00317B18"/>
    <w:rsid w:val="00345F59"/>
    <w:rsid w:val="00357B5F"/>
    <w:rsid w:val="00387C5C"/>
    <w:rsid w:val="004B5B94"/>
    <w:rsid w:val="004D39DF"/>
    <w:rsid w:val="0050646F"/>
    <w:rsid w:val="005B0DE5"/>
    <w:rsid w:val="005B6CBF"/>
    <w:rsid w:val="005E1363"/>
    <w:rsid w:val="00611145"/>
    <w:rsid w:val="006A3020"/>
    <w:rsid w:val="00774A75"/>
    <w:rsid w:val="007A0519"/>
    <w:rsid w:val="007B647F"/>
    <w:rsid w:val="007D4D78"/>
    <w:rsid w:val="007D7CAC"/>
    <w:rsid w:val="007E335B"/>
    <w:rsid w:val="007F2F78"/>
    <w:rsid w:val="008A199F"/>
    <w:rsid w:val="008D7F75"/>
    <w:rsid w:val="009C29A4"/>
    <w:rsid w:val="009C69DB"/>
    <w:rsid w:val="00A10585"/>
    <w:rsid w:val="00A7362B"/>
    <w:rsid w:val="00AA1812"/>
    <w:rsid w:val="00B470DE"/>
    <w:rsid w:val="00B52694"/>
    <w:rsid w:val="00B56011"/>
    <w:rsid w:val="00B72F03"/>
    <w:rsid w:val="00B827B4"/>
    <w:rsid w:val="00B859CB"/>
    <w:rsid w:val="00B92915"/>
    <w:rsid w:val="00BA2F4D"/>
    <w:rsid w:val="00C13C08"/>
    <w:rsid w:val="00C22EE0"/>
    <w:rsid w:val="00C40121"/>
    <w:rsid w:val="00C70E93"/>
    <w:rsid w:val="00CD23B8"/>
    <w:rsid w:val="00D05704"/>
    <w:rsid w:val="00D12563"/>
    <w:rsid w:val="00D20F0A"/>
    <w:rsid w:val="00D27B68"/>
    <w:rsid w:val="00D76244"/>
    <w:rsid w:val="00DB65ED"/>
    <w:rsid w:val="00DC3605"/>
    <w:rsid w:val="00EA44C3"/>
    <w:rsid w:val="00EC1896"/>
    <w:rsid w:val="00EE6C1E"/>
    <w:rsid w:val="00EF009A"/>
    <w:rsid w:val="00F27EC2"/>
    <w:rsid w:val="00F3176C"/>
    <w:rsid w:val="00F466E5"/>
    <w:rsid w:val="00F47032"/>
    <w:rsid w:val="00F47572"/>
    <w:rsid w:val="00F750F7"/>
    <w:rsid w:val="00F83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6F508"/>
  <w15:chartTrackingRefBased/>
  <w15:docId w15:val="{FC65DC52-584E-490A-8651-B8498B3AD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F75"/>
    <w:rPr>
      <w:rFonts w:ascii="Arial" w:hAnsi="Arial"/>
    </w:rPr>
  </w:style>
  <w:style w:type="paragraph" w:styleId="Heading1">
    <w:name w:val="heading 1"/>
    <w:basedOn w:val="Normal"/>
    <w:next w:val="Normal"/>
    <w:link w:val="Heading1Char"/>
    <w:uiPriority w:val="9"/>
    <w:qFormat/>
    <w:rsid w:val="00A10585"/>
    <w:pPr>
      <w:keepNext/>
      <w:keepLines/>
      <w:spacing w:before="240" w:after="0" w:line="240" w:lineRule="auto"/>
      <w:outlineLvl w:val="0"/>
    </w:pPr>
    <w:rPr>
      <w:rFonts w:eastAsiaTheme="majorEastAsia" w:cstheme="majorBidi"/>
      <w:sz w:val="32"/>
      <w:szCs w:val="32"/>
      <w:lang w:eastAsia="en-GB"/>
    </w:rPr>
  </w:style>
  <w:style w:type="paragraph" w:styleId="Heading2">
    <w:name w:val="heading 2"/>
    <w:basedOn w:val="Normal"/>
    <w:link w:val="Heading2Char"/>
    <w:uiPriority w:val="9"/>
    <w:unhideWhenUsed/>
    <w:qFormat/>
    <w:rsid w:val="00EF009A"/>
    <w:pPr>
      <w:keepNext/>
      <w:spacing w:before="40" w:after="0" w:line="240" w:lineRule="auto"/>
      <w:outlineLvl w:val="1"/>
    </w:pPr>
    <w:rPr>
      <w:rFonts w:cs="Calibri Light"/>
      <w:b/>
      <w:color w:val="000000" w:themeColor="text1"/>
      <w:sz w:val="26"/>
      <w:szCs w:val="26"/>
    </w:rPr>
  </w:style>
  <w:style w:type="paragraph" w:styleId="Heading3">
    <w:name w:val="heading 3"/>
    <w:basedOn w:val="Normal"/>
    <w:next w:val="Normal"/>
    <w:link w:val="Heading3Char"/>
    <w:uiPriority w:val="9"/>
    <w:semiHidden/>
    <w:unhideWhenUsed/>
    <w:qFormat/>
    <w:rsid w:val="00774A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85"/>
    <w:rPr>
      <w:rFonts w:ascii="Arial" w:eastAsiaTheme="majorEastAsia" w:hAnsi="Arial" w:cstheme="majorBidi"/>
      <w:sz w:val="32"/>
      <w:szCs w:val="32"/>
      <w:lang w:eastAsia="en-GB"/>
    </w:rPr>
  </w:style>
  <w:style w:type="character" w:customStyle="1" w:styleId="Heading2Char">
    <w:name w:val="Heading 2 Char"/>
    <w:basedOn w:val="DefaultParagraphFont"/>
    <w:link w:val="Heading2"/>
    <w:uiPriority w:val="9"/>
    <w:rsid w:val="00EF009A"/>
    <w:rPr>
      <w:rFonts w:ascii="Arial" w:hAnsi="Arial" w:cs="Calibri Light"/>
      <w:b/>
      <w:color w:val="000000" w:themeColor="text1"/>
      <w:sz w:val="26"/>
      <w:szCs w:val="26"/>
    </w:rPr>
  </w:style>
  <w:style w:type="paragraph" w:styleId="ListParagraph">
    <w:name w:val="List Paragraph"/>
    <w:basedOn w:val="Normal"/>
    <w:autoRedefine/>
    <w:uiPriority w:val="34"/>
    <w:qFormat/>
    <w:rsid w:val="00B859CB"/>
    <w:pPr>
      <w:spacing w:line="252" w:lineRule="auto"/>
      <w:ind w:left="720"/>
      <w:contextualSpacing/>
    </w:pPr>
    <w:rPr>
      <w:rFonts w:cs="Calibri"/>
    </w:rPr>
  </w:style>
  <w:style w:type="table" w:styleId="TableGrid">
    <w:name w:val="Table Grid"/>
    <w:basedOn w:val="TableNormal"/>
    <w:uiPriority w:val="39"/>
    <w:rsid w:val="005B6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6CBF"/>
    <w:rPr>
      <w:color w:val="0000FF"/>
      <w:u w:val="single"/>
    </w:rPr>
  </w:style>
  <w:style w:type="character" w:customStyle="1" w:styleId="Heading3Char">
    <w:name w:val="Heading 3 Char"/>
    <w:basedOn w:val="DefaultParagraphFont"/>
    <w:link w:val="Heading3"/>
    <w:uiPriority w:val="9"/>
    <w:semiHidden/>
    <w:rsid w:val="00774A75"/>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74A7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74A75"/>
    <w:rPr>
      <w:b/>
      <w:bCs/>
    </w:rPr>
  </w:style>
  <w:style w:type="character" w:styleId="UnresolvedMention">
    <w:name w:val="Unresolved Mention"/>
    <w:basedOn w:val="DefaultParagraphFont"/>
    <w:uiPriority w:val="99"/>
    <w:semiHidden/>
    <w:unhideWhenUsed/>
    <w:rsid w:val="00DB65ED"/>
    <w:rPr>
      <w:color w:val="605E5C"/>
      <w:shd w:val="clear" w:color="auto" w:fill="E1DFDD"/>
    </w:rPr>
  </w:style>
  <w:style w:type="character" w:styleId="FollowedHyperlink">
    <w:name w:val="FollowedHyperlink"/>
    <w:basedOn w:val="DefaultParagraphFont"/>
    <w:uiPriority w:val="99"/>
    <w:semiHidden/>
    <w:unhideWhenUsed/>
    <w:rsid w:val="00DB65ED"/>
    <w:rPr>
      <w:color w:val="954F72" w:themeColor="followedHyperlink"/>
      <w:u w:val="single"/>
    </w:rPr>
  </w:style>
  <w:style w:type="character" w:styleId="Emphasis">
    <w:name w:val="Emphasis"/>
    <w:basedOn w:val="DefaultParagraphFont"/>
    <w:uiPriority w:val="20"/>
    <w:qFormat/>
    <w:rsid w:val="00B827B4"/>
    <w:rPr>
      <w:i/>
      <w:iCs/>
    </w:rPr>
  </w:style>
  <w:style w:type="paragraph" w:customStyle="1" w:styleId="c1">
    <w:name w:val="c1"/>
    <w:basedOn w:val="Normal"/>
    <w:rsid w:val="00BA2F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2">
    <w:name w:val="c2"/>
    <w:basedOn w:val="DefaultParagraphFont"/>
    <w:rsid w:val="00BA2F4D"/>
  </w:style>
  <w:style w:type="character" w:customStyle="1" w:styleId="c0">
    <w:name w:val="c0"/>
    <w:basedOn w:val="DefaultParagraphFont"/>
    <w:rsid w:val="00BA2F4D"/>
  </w:style>
  <w:style w:type="character" w:customStyle="1" w:styleId="c3">
    <w:name w:val="c3"/>
    <w:basedOn w:val="DefaultParagraphFont"/>
    <w:rsid w:val="00BA2F4D"/>
  </w:style>
  <w:style w:type="character" w:customStyle="1" w:styleId="c10">
    <w:name w:val="c10"/>
    <w:basedOn w:val="DefaultParagraphFont"/>
    <w:rsid w:val="00BA2F4D"/>
  </w:style>
  <w:style w:type="character" w:customStyle="1" w:styleId="c7">
    <w:name w:val="c7"/>
    <w:basedOn w:val="DefaultParagraphFont"/>
    <w:rsid w:val="00BA2F4D"/>
  </w:style>
  <w:style w:type="paragraph" w:customStyle="1" w:styleId="press-releasesubtitle">
    <w:name w:val="press-release__subtitle"/>
    <w:basedOn w:val="Normal"/>
    <w:rsid w:val="000E035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7912">
      <w:bodyDiv w:val="1"/>
      <w:marLeft w:val="0"/>
      <w:marRight w:val="0"/>
      <w:marTop w:val="0"/>
      <w:marBottom w:val="0"/>
      <w:divBdr>
        <w:top w:val="none" w:sz="0" w:space="0" w:color="auto"/>
        <w:left w:val="none" w:sz="0" w:space="0" w:color="auto"/>
        <w:bottom w:val="none" w:sz="0" w:space="0" w:color="auto"/>
        <w:right w:val="none" w:sz="0" w:space="0" w:color="auto"/>
      </w:divBdr>
    </w:div>
    <w:div w:id="151604627">
      <w:bodyDiv w:val="1"/>
      <w:marLeft w:val="0"/>
      <w:marRight w:val="0"/>
      <w:marTop w:val="0"/>
      <w:marBottom w:val="0"/>
      <w:divBdr>
        <w:top w:val="none" w:sz="0" w:space="0" w:color="auto"/>
        <w:left w:val="none" w:sz="0" w:space="0" w:color="auto"/>
        <w:bottom w:val="none" w:sz="0" w:space="0" w:color="auto"/>
        <w:right w:val="none" w:sz="0" w:space="0" w:color="auto"/>
      </w:divBdr>
    </w:div>
    <w:div w:id="151918862">
      <w:bodyDiv w:val="1"/>
      <w:marLeft w:val="0"/>
      <w:marRight w:val="0"/>
      <w:marTop w:val="0"/>
      <w:marBottom w:val="0"/>
      <w:divBdr>
        <w:top w:val="none" w:sz="0" w:space="0" w:color="auto"/>
        <w:left w:val="none" w:sz="0" w:space="0" w:color="auto"/>
        <w:bottom w:val="none" w:sz="0" w:space="0" w:color="auto"/>
        <w:right w:val="none" w:sz="0" w:space="0" w:color="auto"/>
      </w:divBdr>
    </w:div>
    <w:div w:id="320744593">
      <w:bodyDiv w:val="1"/>
      <w:marLeft w:val="0"/>
      <w:marRight w:val="0"/>
      <w:marTop w:val="0"/>
      <w:marBottom w:val="0"/>
      <w:divBdr>
        <w:top w:val="none" w:sz="0" w:space="0" w:color="auto"/>
        <w:left w:val="none" w:sz="0" w:space="0" w:color="auto"/>
        <w:bottom w:val="none" w:sz="0" w:space="0" w:color="auto"/>
        <w:right w:val="none" w:sz="0" w:space="0" w:color="auto"/>
      </w:divBdr>
    </w:div>
    <w:div w:id="336271885">
      <w:bodyDiv w:val="1"/>
      <w:marLeft w:val="0"/>
      <w:marRight w:val="0"/>
      <w:marTop w:val="0"/>
      <w:marBottom w:val="0"/>
      <w:divBdr>
        <w:top w:val="none" w:sz="0" w:space="0" w:color="auto"/>
        <w:left w:val="none" w:sz="0" w:space="0" w:color="auto"/>
        <w:bottom w:val="none" w:sz="0" w:space="0" w:color="auto"/>
        <w:right w:val="none" w:sz="0" w:space="0" w:color="auto"/>
      </w:divBdr>
    </w:div>
    <w:div w:id="1379669336">
      <w:bodyDiv w:val="1"/>
      <w:marLeft w:val="0"/>
      <w:marRight w:val="0"/>
      <w:marTop w:val="0"/>
      <w:marBottom w:val="0"/>
      <w:divBdr>
        <w:top w:val="none" w:sz="0" w:space="0" w:color="auto"/>
        <w:left w:val="none" w:sz="0" w:space="0" w:color="auto"/>
        <w:bottom w:val="none" w:sz="0" w:space="0" w:color="auto"/>
        <w:right w:val="none" w:sz="0" w:space="0" w:color="auto"/>
      </w:divBdr>
    </w:div>
    <w:div w:id="1434126305">
      <w:bodyDiv w:val="1"/>
      <w:marLeft w:val="0"/>
      <w:marRight w:val="0"/>
      <w:marTop w:val="0"/>
      <w:marBottom w:val="0"/>
      <w:divBdr>
        <w:top w:val="none" w:sz="0" w:space="0" w:color="auto"/>
        <w:left w:val="none" w:sz="0" w:space="0" w:color="auto"/>
        <w:bottom w:val="none" w:sz="0" w:space="0" w:color="auto"/>
        <w:right w:val="none" w:sz="0" w:space="0" w:color="auto"/>
      </w:divBdr>
    </w:div>
    <w:div w:id="1652905979">
      <w:bodyDiv w:val="1"/>
      <w:marLeft w:val="0"/>
      <w:marRight w:val="0"/>
      <w:marTop w:val="0"/>
      <w:marBottom w:val="0"/>
      <w:divBdr>
        <w:top w:val="none" w:sz="0" w:space="0" w:color="auto"/>
        <w:left w:val="none" w:sz="0" w:space="0" w:color="auto"/>
        <w:bottom w:val="none" w:sz="0" w:space="0" w:color="auto"/>
        <w:right w:val="none" w:sz="0" w:space="0" w:color="auto"/>
      </w:divBdr>
    </w:div>
    <w:div w:id="1756438703">
      <w:bodyDiv w:val="1"/>
      <w:marLeft w:val="0"/>
      <w:marRight w:val="0"/>
      <w:marTop w:val="0"/>
      <w:marBottom w:val="0"/>
      <w:divBdr>
        <w:top w:val="none" w:sz="0" w:space="0" w:color="auto"/>
        <w:left w:val="none" w:sz="0" w:space="0" w:color="auto"/>
        <w:bottom w:val="none" w:sz="0" w:space="0" w:color="auto"/>
        <w:right w:val="none" w:sz="0" w:space="0" w:color="auto"/>
      </w:divBdr>
    </w:div>
    <w:div w:id="2117098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simpleshow.com/" TargetMode="External"/><Relationship Id="rId3" Type="http://schemas.openxmlformats.org/officeDocument/2006/relationships/settings" Target="settings.xml"/><Relationship Id="rId7" Type="http://schemas.openxmlformats.org/officeDocument/2006/relationships/hyperlink" Target="https://elearningindustry.com/press-releases/mysimpleshow-makes-elearning-sim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ideomaker.simpleshow.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3</Pages>
  <Words>831</Words>
  <Characters>4738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Wendy (Childrens Services)</dc:creator>
  <cp:keywords/>
  <dc:description/>
  <cp:lastModifiedBy>Rhodes, Kevin</cp:lastModifiedBy>
  <cp:revision>34</cp:revision>
  <dcterms:created xsi:type="dcterms:W3CDTF">2022-03-30T06:59:00Z</dcterms:created>
  <dcterms:modified xsi:type="dcterms:W3CDTF">2022-03-30T10:13:00Z</dcterms:modified>
</cp:coreProperties>
</file>