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79605" w14:textId="4CAC8831" w:rsidR="005E1363" w:rsidRPr="00E74715" w:rsidRDefault="0064244A" w:rsidP="00F53283">
      <w:pPr>
        <w:pStyle w:val="Heading1"/>
        <w:rPr>
          <w:rFonts w:cs="Arial"/>
          <w:b/>
          <w:bCs/>
        </w:rPr>
      </w:pPr>
      <w:r w:rsidRPr="00E74715">
        <w:rPr>
          <w:rFonts w:cs="Arial"/>
          <w:b/>
          <w:bCs/>
        </w:rPr>
        <w:t xml:space="preserve">Hampshire Achieves </w:t>
      </w:r>
      <w:r w:rsidR="00F53283" w:rsidRPr="00E74715">
        <w:rPr>
          <w:rFonts w:cs="Arial"/>
          <w:b/>
          <w:bCs/>
        </w:rPr>
        <w:t xml:space="preserve">ensuring </w:t>
      </w:r>
      <w:r w:rsidR="000C795B" w:rsidRPr="00E74715">
        <w:rPr>
          <w:rFonts w:cs="Arial"/>
          <w:b/>
          <w:bCs/>
        </w:rPr>
        <w:t xml:space="preserve">Accessibility of online </w:t>
      </w:r>
      <w:r w:rsidR="003F3222" w:rsidRPr="00E74715">
        <w:rPr>
          <w:rFonts w:cs="Arial"/>
          <w:b/>
          <w:bCs/>
        </w:rPr>
        <w:t>learning.</w:t>
      </w:r>
    </w:p>
    <w:p w14:paraId="63A6750E" w14:textId="03E58F21" w:rsidR="0064244A" w:rsidRPr="00E74715" w:rsidRDefault="0064244A">
      <w:pPr>
        <w:rPr>
          <w:rFonts w:cs="Arial"/>
        </w:rPr>
      </w:pPr>
    </w:p>
    <w:p w14:paraId="483DB144" w14:textId="03FB2360" w:rsidR="0064244A" w:rsidRPr="00E74715" w:rsidRDefault="003C1CB5" w:rsidP="0064244A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E74715">
        <w:rPr>
          <w:rFonts w:cs="Arial"/>
          <w:b/>
          <w:bCs/>
          <w:color w:val="2A2853"/>
          <w:sz w:val="24"/>
          <w:szCs w:val="24"/>
        </w:rPr>
        <w:t>En</w:t>
      </w:r>
      <w:r w:rsidR="0064244A" w:rsidRPr="00E74715">
        <w:rPr>
          <w:rFonts w:cs="Arial"/>
          <w:b/>
          <w:bCs/>
          <w:color w:val="2A2853"/>
          <w:sz w:val="24"/>
          <w:szCs w:val="24"/>
        </w:rPr>
        <w:t xml:space="preserve">suring equality, diversity and inclusion </w:t>
      </w:r>
      <w:r w:rsidR="0064244A" w:rsidRPr="00E74715">
        <w:rPr>
          <w:rFonts w:cs="Arial"/>
          <w:b/>
          <w:bCs/>
          <w:color w:val="000000"/>
          <w:sz w:val="24"/>
          <w:szCs w:val="24"/>
        </w:rPr>
        <w:t>for online teaching, learning and</w:t>
      </w:r>
    </w:p>
    <w:p w14:paraId="01C660D6" w14:textId="77777777" w:rsidR="0064244A" w:rsidRPr="00E74715" w:rsidRDefault="0064244A" w:rsidP="0064244A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E74715">
        <w:rPr>
          <w:rFonts w:cs="Arial"/>
          <w:b/>
          <w:bCs/>
          <w:color w:val="000000"/>
          <w:sz w:val="24"/>
          <w:szCs w:val="24"/>
        </w:rPr>
        <w:t>assessment</w:t>
      </w:r>
    </w:p>
    <w:p w14:paraId="327DB122" w14:textId="77777777" w:rsidR="0064244A" w:rsidRPr="00E1202C" w:rsidRDefault="0064244A" w:rsidP="005E7759">
      <w:pPr>
        <w:pStyle w:val="ListParagraph"/>
        <w:rPr>
          <w:rFonts w:cs="Arial"/>
          <w:sz w:val="24"/>
          <w:szCs w:val="24"/>
        </w:rPr>
      </w:pPr>
      <w:r w:rsidRPr="00E1202C">
        <w:rPr>
          <w:rFonts w:cs="Arial"/>
          <w:sz w:val="24"/>
          <w:szCs w:val="24"/>
        </w:rPr>
        <w:t>Be aware of learners who may not be participating and explore why this may be the case.</w:t>
      </w:r>
    </w:p>
    <w:p w14:paraId="1B013275" w14:textId="77777777" w:rsidR="0064244A" w:rsidRPr="00E1202C" w:rsidRDefault="0064244A" w:rsidP="005E7759">
      <w:pPr>
        <w:pStyle w:val="ListParagraph"/>
        <w:rPr>
          <w:rFonts w:cs="Arial"/>
          <w:sz w:val="24"/>
          <w:szCs w:val="24"/>
        </w:rPr>
      </w:pPr>
      <w:r w:rsidRPr="00E1202C">
        <w:rPr>
          <w:rFonts w:cs="Arial"/>
          <w:sz w:val="24"/>
          <w:szCs w:val="24"/>
        </w:rPr>
        <w:t>Consider reasonable adjustments for learners with restricted mobility, hearing or sight impairment etc.</w:t>
      </w:r>
    </w:p>
    <w:p w14:paraId="17F97977" w14:textId="77777777" w:rsidR="0064244A" w:rsidRPr="00E1202C" w:rsidRDefault="0064244A" w:rsidP="005E7759">
      <w:pPr>
        <w:pStyle w:val="ListParagraph"/>
        <w:rPr>
          <w:rFonts w:cs="Arial"/>
          <w:color w:val="000000"/>
          <w:sz w:val="28"/>
          <w:szCs w:val="28"/>
        </w:rPr>
      </w:pPr>
      <w:r w:rsidRPr="00E1202C">
        <w:rPr>
          <w:rFonts w:cs="Arial"/>
          <w:sz w:val="24"/>
          <w:szCs w:val="24"/>
        </w:rPr>
        <w:t xml:space="preserve">Consider how a blended approach can support learners for whom online learner is not </w:t>
      </w:r>
      <w:r w:rsidRPr="00E1202C">
        <w:rPr>
          <w:rFonts w:cs="Arial"/>
          <w:color w:val="000000"/>
          <w:sz w:val="24"/>
          <w:szCs w:val="24"/>
        </w:rPr>
        <w:t>totally suitable. This may include posting out paper-based resources.</w:t>
      </w:r>
    </w:p>
    <w:p w14:paraId="18B08DD4" w14:textId="66DC3005" w:rsidR="0064244A" w:rsidRPr="00E74715" w:rsidRDefault="0064244A">
      <w:pPr>
        <w:rPr>
          <w:rFonts w:cs="Arial"/>
        </w:rPr>
      </w:pPr>
    </w:p>
    <w:p w14:paraId="282B1532" w14:textId="05E93C34" w:rsidR="0064244A" w:rsidRPr="00E74715" w:rsidRDefault="007424FB">
      <w:pPr>
        <w:rPr>
          <w:rFonts w:cs="Arial"/>
          <w:b/>
          <w:bCs/>
          <w:sz w:val="24"/>
          <w:szCs w:val="24"/>
        </w:rPr>
      </w:pPr>
      <w:r w:rsidRPr="00E74715">
        <w:rPr>
          <w:rFonts w:cs="Arial"/>
          <w:b/>
          <w:bCs/>
          <w:sz w:val="24"/>
          <w:szCs w:val="24"/>
        </w:rPr>
        <w:t xml:space="preserve">Making </w:t>
      </w:r>
      <w:r w:rsidR="0064244A" w:rsidRPr="00E74715">
        <w:rPr>
          <w:rFonts w:cs="Arial"/>
          <w:b/>
          <w:bCs/>
          <w:sz w:val="24"/>
          <w:szCs w:val="24"/>
        </w:rPr>
        <w:t>Adjustments</w:t>
      </w:r>
      <w:r w:rsidR="00E74715">
        <w:rPr>
          <w:rFonts w:cs="Arial"/>
          <w:b/>
          <w:bCs/>
          <w:sz w:val="24"/>
          <w:szCs w:val="24"/>
        </w:rPr>
        <w:t>:</w:t>
      </w:r>
      <w:r w:rsidR="0064244A" w:rsidRPr="00E74715">
        <w:rPr>
          <w:rFonts w:cs="Arial"/>
          <w:b/>
          <w:bCs/>
          <w:sz w:val="24"/>
          <w:szCs w:val="24"/>
        </w:rPr>
        <w:t xml:space="preserve"> </w:t>
      </w:r>
    </w:p>
    <w:p w14:paraId="29B2B9DC" w14:textId="64DA8EEB" w:rsidR="00BB2C21" w:rsidRPr="00E47FDF" w:rsidRDefault="00BB2C21">
      <w:pPr>
        <w:rPr>
          <w:rFonts w:cs="Arial"/>
          <w:sz w:val="24"/>
          <w:szCs w:val="24"/>
        </w:rPr>
      </w:pPr>
      <w:r w:rsidRPr="00E47FDF">
        <w:rPr>
          <w:rFonts w:cs="Arial"/>
          <w:b/>
          <w:bCs/>
          <w:sz w:val="24"/>
          <w:szCs w:val="24"/>
        </w:rPr>
        <w:t>Generic</w:t>
      </w:r>
      <w:r w:rsidRPr="00E47FDF">
        <w:rPr>
          <w:rFonts w:cs="Arial"/>
          <w:sz w:val="24"/>
          <w:szCs w:val="24"/>
        </w:rPr>
        <w:t>:</w:t>
      </w:r>
    </w:p>
    <w:p w14:paraId="1E29AA22" w14:textId="5C7750AC" w:rsidR="00BB2C21" w:rsidRPr="00E47FDF" w:rsidRDefault="00BB2C21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Discuss with learner</w:t>
      </w:r>
      <w:r w:rsidR="003C1CB5" w:rsidRPr="00E47FDF">
        <w:rPr>
          <w:rFonts w:cs="Arial"/>
          <w:sz w:val="24"/>
          <w:szCs w:val="24"/>
        </w:rPr>
        <w:t>s</w:t>
      </w:r>
      <w:r w:rsidRPr="00E47FDF">
        <w:rPr>
          <w:rFonts w:cs="Arial"/>
          <w:sz w:val="24"/>
          <w:szCs w:val="24"/>
        </w:rPr>
        <w:t xml:space="preserve"> as part of IA if there are any tools you were planning to use that they would find difficult to access and what adjustments you can make</w:t>
      </w:r>
      <w:r w:rsidR="007424FB" w:rsidRPr="00E47FDF">
        <w:rPr>
          <w:rFonts w:cs="Arial"/>
          <w:sz w:val="24"/>
          <w:szCs w:val="24"/>
        </w:rPr>
        <w:t>.</w:t>
      </w:r>
      <w:r w:rsidRPr="00E47FDF">
        <w:rPr>
          <w:rFonts w:cs="Arial"/>
          <w:sz w:val="24"/>
          <w:szCs w:val="24"/>
        </w:rPr>
        <w:t xml:space="preserve"> </w:t>
      </w:r>
    </w:p>
    <w:p w14:paraId="4EBAEEDF" w14:textId="4421DD6D" w:rsidR="00BB2C21" w:rsidRPr="00E47FDF" w:rsidRDefault="00BB2C21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With resources consider SCULP</w:t>
      </w:r>
      <w:r w:rsidR="007424FB" w:rsidRPr="00E47FDF">
        <w:rPr>
          <w:rFonts w:cs="Arial"/>
          <w:sz w:val="24"/>
          <w:szCs w:val="24"/>
        </w:rPr>
        <w:t>T (see below)</w:t>
      </w:r>
    </w:p>
    <w:p w14:paraId="62387523" w14:textId="54D5F506" w:rsidR="007424FB" w:rsidRPr="00E47FDF" w:rsidRDefault="007424FB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Recommend tools/apps that might support their access.</w:t>
      </w:r>
    </w:p>
    <w:p w14:paraId="7CA9706F" w14:textId="77777777" w:rsidR="00BB2C21" w:rsidRPr="00E74715" w:rsidRDefault="00BB2C21">
      <w:pPr>
        <w:rPr>
          <w:rFonts w:cs="Arial"/>
        </w:rPr>
      </w:pPr>
    </w:p>
    <w:p w14:paraId="7BADE7B2" w14:textId="6C1E11F6" w:rsidR="00C6018F" w:rsidRPr="00E74715" w:rsidRDefault="00A828FF">
      <w:pPr>
        <w:rPr>
          <w:rFonts w:cs="Arial"/>
        </w:rPr>
      </w:pPr>
      <w:r w:rsidRPr="00E74715">
        <w:rPr>
          <w:rFonts w:cs="Arial"/>
          <w:noProof/>
        </w:rPr>
        <w:drawing>
          <wp:inline distT="0" distB="0" distL="0" distR="0" wp14:anchorId="58A402ED" wp14:editId="727DEEA9">
            <wp:extent cx="5731510" cy="3239135"/>
            <wp:effectExtent l="0" t="0" r="2540" b="0"/>
            <wp:docPr id="1" name="Pictur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F45BB9-92CA-48A2-B280-DDEB420F1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A212" w14:textId="77777777" w:rsidR="007424FB" w:rsidRPr="00E74715" w:rsidRDefault="007424FB">
      <w:pPr>
        <w:rPr>
          <w:rFonts w:cs="Arial"/>
        </w:rPr>
      </w:pPr>
    </w:p>
    <w:p w14:paraId="353F0A0C" w14:textId="77777777" w:rsidR="00E00896" w:rsidRDefault="00E00896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46523D42" w14:textId="0155021F" w:rsidR="0064244A" w:rsidRPr="00E47FDF" w:rsidRDefault="0064244A">
      <w:pPr>
        <w:rPr>
          <w:rFonts w:cs="Arial"/>
          <w:b/>
          <w:bCs/>
          <w:sz w:val="24"/>
          <w:szCs w:val="24"/>
        </w:rPr>
      </w:pPr>
      <w:r w:rsidRPr="00E47FDF">
        <w:rPr>
          <w:rFonts w:cs="Arial"/>
          <w:b/>
          <w:bCs/>
          <w:sz w:val="24"/>
          <w:szCs w:val="24"/>
        </w:rPr>
        <w:lastRenderedPageBreak/>
        <w:t xml:space="preserve">Hearing impaired: </w:t>
      </w:r>
    </w:p>
    <w:p w14:paraId="6EAFA0F5" w14:textId="5591C2F9" w:rsidR="0064244A" w:rsidRPr="00E47FDF" w:rsidRDefault="0064244A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Availability of subtitles</w:t>
      </w:r>
    </w:p>
    <w:p w14:paraId="276F04EA" w14:textId="38011331" w:rsidR="0064244A" w:rsidRPr="00E47FDF" w:rsidRDefault="0064244A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Provision of resources before session</w:t>
      </w:r>
    </w:p>
    <w:p w14:paraId="1C4A1A11" w14:textId="01CBAAEE" w:rsidR="0064244A" w:rsidRPr="00E47FDF" w:rsidRDefault="0064244A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Management of open mics to reduce noise</w:t>
      </w:r>
    </w:p>
    <w:p w14:paraId="7D69264D" w14:textId="4D932A36" w:rsidR="0064244A" w:rsidRPr="00E47FDF" w:rsidRDefault="0064244A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Use of headset to reduce noise</w:t>
      </w:r>
    </w:p>
    <w:p w14:paraId="21C73A47" w14:textId="644ECB70" w:rsidR="0064244A" w:rsidRPr="00E47FDF" w:rsidRDefault="0064244A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Knowledge of any software using with hearing aids</w:t>
      </w:r>
    </w:p>
    <w:p w14:paraId="3DDF772E" w14:textId="2BD5B425" w:rsidR="0064244A" w:rsidRPr="00E47FDF" w:rsidRDefault="0064244A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Recording to listen back to later</w:t>
      </w:r>
    </w:p>
    <w:p w14:paraId="406CC5C2" w14:textId="64A048A8" w:rsidR="0064244A" w:rsidRPr="00E47FDF" w:rsidRDefault="0064244A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Position of mic – is it picking up laptop/PC processors sounds (whirring)</w:t>
      </w:r>
    </w:p>
    <w:p w14:paraId="77F98C20" w14:textId="104AEA7C" w:rsidR="0064244A" w:rsidRPr="00E47FDF" w:rsidRDefault="0064244A" w:rsidP="0064244A">
      <w:pPr>
        <w:rPr>
          <w:rFonts w:cs="Arial"/>
          <w:sz w:val="24"/>
          <w:szCs w:val="24"/>
        </w:rPr>
      </w:pPr>
    </w:p>
    <w:p w14:paraId="25125BFC" w14:textId="192F4BFC" w:rsidR="0064244A" w:rsidRPr="00E47FDF" w:rsidRDefault="0064244A" w:rsidP="0064244A">
      <w:pPr>
        <w:rPr>
          <w:rFonts w:cs="Arial"/>
          <w:b/>
          <w:bCs/>
          <w:sz w:val="24"/>
          <w:szCs w:val="24"/>
        </w:rPr>
      </w:pPr>
      <w:r w:rsidRPr="00E47FDF">
        <w:rPr>
          <w:rFonts w:cs="Arial"/>
          <w:b/>
          <w:bCs/>
          <w:sz w:val="24"/>
          <w:szCs w:val="24"/>
        </w:rPr>
        <w:t>Visual impaired:</w:t>
      </w:r>
    </w:p>
    <w:p w14:paraId="4682B007" w14:textId="78EB0E64" w:rsidR="0064244A" w:rsidRPr="00E47FDF" w:rsidRDefault="004B3FAD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 xml:space="preserve">Make sure learners are aware of when you are screen sharing and also slide transitioning (helps them adjust to </w:t>
      </w:r>
      <w:r w:rsidR="00096308" w:rsidRPr="00E47FDF">
        <w:rPr>
          <w:rFonts w:cs="Arial"/>
          <w:sz w:val="24"/>
          <w:szCs w:val="24"/>
        </w:rPr>
        <w:t>change in brightness)</w:t>
      </w:r>
    </w:p>
    <w:p w14:paraId="6C9402B8" w14:textId="6BC8B57E" w:rsidR="00096308" w:rsidRPr="00E47FDF" w:rsidRDefault="00096308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Consider colours used, size of font etc (SCULPT)</w:t>
      </w:r>
    </w:p>
    <w:p w14:paraId="0DE7981D" w14:textId="56A669CB" w:rsidR="00E3052B" w:rsidRPr="00E47FDF" w:rsidRDefault="00E3052B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Be aware of supportive technologies you can recommend to learner</w:t>
      </w:r>
    </w:p>
    <w:p w14:paraId="49356DA8" w14:textId="56E5173A" w:rsidR="00E3052B" w:rsidRPr="00E74715" w:rsidRDefault="00E3052B" w:rsidP="00E3052B">
      <w:pPr>
        <w:rPr>
          <w:rFonts w:cs="Arial"/>
        </w:rPr>
      </w:pPr>
    </w:p>
    <w:p w14:paraId="46102F4F" w14:textId="49E3DA6B" w:rsidR="00BB67AA" w:rsidRPr="00F73898" w:rsidRDefault="006F3B37" w:rsidP="00E3052B">
      <w:pPr>
        <w:rPr>
          <w:rFonts w:cs="Arial"/>
          <w:b/>
          <w:bCs/>
          <w:sz w:val="24"/>
          <w:szCs w:val="24"/>
        </w:rPr>
      </w:pPr>
      <w:r w:rsidRPr="00F73898">
        <w:rPr>
          <w:rFonts w:cs="Arial"/>
          <w:b/>
          <w:bCs/>
          <w:sz w:val="24"/>
          <w:szCs w:val="24"/>
        </w:rPr>
        <w:t>Additional information and CPD</w:t>
      </w:r>
    </w:p>
    <w:p w14:paraId="05375E6B" w14:textId="282F1B79" w:rsidR="006F3B37" w:rsidRDefault="006F3B37" w:rsidP="00E3052B">
      <w:pPr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ETF</w:t>
      </w:r>
      <w:r w:rsidR="00F13ED9" w:rsidRPr="00E47FDF">
        <w:rPr>
          <w:rFonts w:cs="Arial"/>
          <w:sz w:val="24"/>
          <w:szCs w:val="24"/>
        </w:rPr>
        <w:t xml:space="preserve"> have a number of resources to help tutors and learners access learning</w:t>
      </w:r>
      <w:r w:rsidRPr="00E47FDF">
        <w:rPr>
          <w:rFonts w:cs="Arial"/>
          <w:sz w:val="24"/>
          <w:szCs w:val="24"/>
        </w:rPr>
        <w:t>:</w:t>
      </w:r>
    </w:p>
    <w:p w14:paraId="09B139DD" w14:textId="1C5D9956" w:rsidR="002F4493" w:rsidRPr="00E47FDF" w:rsidRDefault="002F4493" w:rsidP="00E3052B">
      <w:pPr>
        <w:rPr>
          <w:rFonts w:cs="Arial"/>
          <w:sz w:val="24"/>
          <w:szCs w:val="24"/>
        </w:rPr>
      </w:pPr>
      <w:hyperlink r:id="rId8" w:history="1">
        <w:r w:rsidRPr="002F4493">
          <w:rPr>
            <w:rStyle w:val="Hyperlink"/>
            <w:rFonts w:cs="Arial"/>
            <w:sz w:val="24"/>
            <w:szCs w:val="24"/>
          </w:rPr>
          <w:t>Accessibility in EdTech | Learning | Education and Training Foundation</w:t>
        </w:r>
      </w:hyperlink>
    </w:p>
    <w:p w14:paraId="62D19000" w14:textId="59732AC2" w:rsidR="005D76A9" w:rsidRPr="00F6054B" w:rsidRDefault="00F6054B" w:rsidP="00F6054B">
      <w:pPr>
        <w:rPr>
          <w:rFonts w:cs="Arial"/>
          <w:sz w:val="24"/>
          <w:szCs w:val="24"/>
        </w:rPr>
      </w:pPr>
      <w:hyperlink r:id="rId9" w:history="1">
        <w:r w:rsidRPr="00F6054B">
          <w:rPr>
            <w:rStyle w:val="Hyperlink"/>
            <w:rFonts w:cs="Arial"/>
            <w:sz w:val="24"/>
            <w:szCs w:val="24"/>
          </w:rPr>
          <w:t>What Can Technology Offer Learners With SEND? • Government Events</w:t>
        </w:r>
      </w:hyperlink>
    </w:p>
    <w:p w14:paraId="0557FFC8" w14:textId="77777777" w:rsidR="00F13ED9" w:rsidRPr="00E47FDF" w:rsidRDefault="00F13ED9" w:rsidP="00E70251">
      <w:pPr>
        <w:rPr>
          <w:rFonts w:cs="Arial"/>
          <w:sz w:val="24"/>
          <w:szCs w:val="24"/>
        </w:rPr>
      </w:pPr>
    </w:p>
    <w:p w14:paraId="5FB7A887" w14:textId="1152B720" w:rsidR="00E70251" w:rsidRPr="00E47FDF" w:rsidRDefault="00E70251" w:rsidP="00E70251">
      <w:pPr>
        <w:rPr>
          <w:rFonts w:cs="Arial"/>
          <w:sz w:val="24"/>
          <w:szCs w:val="24"/>
        </w:rPr>
      </w:pPr>
      <w:hyperlink r:id="rId10" w:history="1">
        <w:r w:rsidRPr="00E47FDF">
          <w:rPr>
            <w:rStyle w:val="Hyperlink"/>
            <w:rFonts w:cs="Arial"/>
            <w:sz w:val="24"/>
            <w:szCs w:val="24"/>
          </w:rPr>
          <w:t>My</w:t>
        </w:r>
        <w:r w:rsidRPr="00E47FDF">
          <w:rPr>
            <w:rStyle w:val="Hyperlink"/>
            <w:rFonts w:cs="Arial"/>
            <w:sz w:val="24"/>
            <w:szCs w:val="24"/>
          </w:rPr>
          <w:t xml:space="preserve"> </w:t>
        </w:r>
        <w:r w:rsidRPr="00E47FDF">
          <w:rPr>
            <w:rStyle w:val="Hyperlink"/>
            <w:rFonts w:cs="Arial"/>
            <w:sz w:val="24"/>
            <w:szCs w:val="24"/>
          </w:rPr>
          <w:t>Computer My Way (abilitynet.org.uk)</w:t>
        </w:r>
      </w:hyperlink>
    </w:p>
    <w:p w14:paraId="2D47FE99" w14:textId="3D1892AC" w:rsidR="00950BDB" w:rsidRPr="00E47FDF" w:rsidRDefault="00950BDB" w:rsidP="00E70251">
      <w:pPr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 xml:space="preserve">Your step-by-step guide to individual adjustments you can make to your computer, laptop, tablet or smart phone to make it easier to use.  It provides </w:t>
      </w:r>
      <w:r w:rsidR="0063348D" w:rsidRPr="00E47FDF">
        <w:rPr>
          <w:rFonts w:cs="Arial"/>
          <w:sz w:val="24"/>
          <w:szCs w:val="24"/>
        </w:rPr>
        <w:t>advice on four elements</w:t>
      </w:r>
      <w:r w:rsidR="001F6227" w:rsidRPr="00E47FDF">
        <w:rPr>
          <w:rFonts w:cs="Arial"/>
          <w:sz w:val="24"/>
          <w:szCs w:val="24"/>
        </w:rPr>
        <w:t xml:space="preserve"> of accessibility</w:t>
      </w:r>
      <w:r w:rsidR="00E06E35" w:rsidRPr="00E47FDF">
        <w:rPr>
          <w:rFonts w:cs="Arial"/>
          <w:sz w:val="24"/>
          <w:szCs w:val="24"/>
        </w:rPr>
        <w:t>;</w:t>
      </w:r>
    </w:p>
    <w:p w14:paraId="6F8371B6" w14:textId="53C1736F" w:rsidR="001F6227" w:rsidRPr="00E47FDF" w:rsidRDefault="001F6227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Hearing</w:t>
      </w:r>
      <w:r w:rsidR="00B10940" w:rsidRPr="00E47FDF">
        <w:rPr>
          <w:rFonts w:cs="Arial"/>
          <w:sz w:val="24"/>
          <w:szCs w:val="24"/>
        </w:rPr>
        <w:t xml:space="preserve"> - How your computer, mobile or tablet can be made easier to use for people with a hearing impairment.</w:t>
      </w:r>
    </w:p>
    <w:p w14:paraId="27FF9D39" w14:textId="3F764663" w:rsidR="001F6227" w:rsidRPr="00E47FDF" w:rsidRDefault="001F6227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Vision</w:t>
      </w:r>
      <w:r w:rsidR="00B10940" w:rsidRPr="00E47FDF">
        <w:rPr>
          <w:rFonts w:cs="Arial"/>
          <w:sz w:val="24"/>
          <w:szCs w:val="24"/>
        </w:rPr>
        <w:t xml:space="preserve"> - The accessibility features that help you see websites and applications more clearly.</w:t>
      </w:r>
    </w:p>
    <w:p w14:paraId="4F666D1E" w14:textId="38B3EDA5" w:rsidR="001F6227" w:rsidRPr="00E47FDF" w:rsidRDefault="001F6227" w:rsidP="005E7759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>Motor</w:t>
      </w:r>
      <w:r w:rsidR="00640C2B" w:rsidRPr="00E47FDF">
        <w:rPr>
          <w:rFonts w:cs="Arial"/>
          <w:sz w:val="24"/>
          <w:szCs w:val="24"/>
        </w:rPr>
        <w:t xml:space="preserve"> - Accessibility features designed to make your keyboard, mouse and mobile device easier to use.</w:t>
      </w:r>
    </w:p>
    <w:p w14:paraId="277B513F" w14:textId="0B574DD6" w:rsidR="0063348D" w:rsidRPr="00E47FDF" w:rsidRDefault="001F6227" w:rsidP="00F81081">
      <w:pPr>
        <w:pStyle w:val="ListParagraph"/>
        <w:rPr>
          <w:rFonts w:cs="Arial"/>
          <w:sz w:val="24"/>
          <w:szCs w:val="24"/>
        </w:rPr>
      </w:pPr>
      <w:r w:rsidRPr="00E47FDF">
        <w:rPr>
          <w:rFonts w:cs="Arial"/>
          <w:sz w:val="24"/>
          <w:szCs w:val="24"/>
        </w:rPr>
        <w:t xml:space="preserve">Cognitive </w:t>
      </w:r>
      <w:r w:rsidR="00941D52" w:rsidRPr="00E47FDF">
        <w:rPr>
          <w:rFonts w:cs="Arial"/>
          <w:sz w:val="24"/>
          <w:szCs w:val="24"/>
        </w:rPr>
        <w:t>- How to make reading, writing and using the internet easier on your computer, mobile or tablet</w:t>
      </w:r>
    </w:p>
    <w:p w14:paraId="3631620B" w14:textId="77777777" w:rsidR="0063348D" w:rsidRPr="00E47FDF" w:rsidRDefault="0063348D" w:rsidP="00F81081">
      <w:pPr>
        <w:rPr>
          <w:rFonts w:cs="Arial"/>
          <w:sz w:val="24"/>
          <w:szCs w:val="24"/>
          <w:lang w:val="en-US"/>
        </w:rPr>
      </w:pPr>
    </w:p>
    <w:p w14:paraId="765AD2D9" w14:textId="3D2CCCE1" w:rsidR="00A4063E" w:rsidRPr="00E47FDF" w:rsidRDefault="00514A9E" w:rsidP="00F81081">
      <w:pPr>
        <w:rPr>
          <w:rFonts w:cs="Arial"/>
          <w:sz w:val="24"/>
          <w:szCs w:val="24"/>
          <w:lang w:val="en-US"/>
        </w:rPr>
      </w:pPr>
      <w:r w:rsidRPr="00E47FDF">
        <w:rPr>
          <w:rFonts w:cs="Arial"/>
          <w:sz w:val="24"/>
          <w:szCs w:val="24"/>
          <w:lang w:val="en-US"/>
        </w:rPr>
        <w:t xml:space="preserve">The link below puts a </w:t>
      </w:r>
      <w:proofErr w:type="spellStart"/>
      <w:r w:rsidRPr="00E47FDF">
        <w:rPr>
          <w:rFonts w:cs="Arial"/>
          <w:sz w:val="24"/>
          <w:szCs w:val="24"/>
          <w:lang w:val="en-US"/>
        </w:rPr>
        <w:t>colou</w:t>
      </w:r>
      <w:r w:rsidR="00E06E35" w:rsidRPr="00E47FDF">
        <w:rPr>
          <w:rFonts w:cs="Arial"/>
          <w:sz w:val="24"/>
          <w:szCs w:val="24"/>
          <w:lang w:val="en-US"/>
        </w:rPr>
        <w:t>r</w:t>
      </w:r>
      <w:proofErr w:type="spellEnd"/>
      <w:r w:rsidRPr="00E47FDF">
        <w:rPr>
          <w:rFonts w:cs="Arial"/>
          <w:sz w:val="24"/>
          <w:szCs w:val="24"/>
          <w:lang w:val="en-US"/>
        </w:rPr>
        <w:t xml:space="preserve"> veil over the screen, so </w:t>
      </w:r>
      <w:proofErr w:type="gramStart"/>
      <w:r w:rsidRPr="00E47FDF">
        <w:rPr>
          <w:rFonts w:cs="Arial"/>
          <w:sz w:val="24"/>
          <w:szCs w:val="24"/>
          <w:lang w:val="en-US"/>
        </w:rPr>
        <w:t>really helpful</w:t>
      </w:r>
      <w:proofErr w:type="gramEnd"/>
      <w:r w:rsidRPr="00E47FDF">
        <w:rPr>
          <w:rFonts w:cs="Arial"/>
          <w:sz w:val="24"/>
          <w:szCs w:val="24"/>
          <w:lang w:val="en-US"/>
        </w:rPr>
        <w:t xml:space="preserve"> </w:t>
      </w:r>
      <w:r w:rsidR="00A4063E" w:rsidRPr="00E47FDF">
        <w:rPr>
          <w:rFonts w:cs="Arial"/>
          <w:sz w:val="24"/>
          <w:szCs w:val="24"/>
          <w:lang w:val="en-US"/>
        </w:rPr>
        <w:t>for those learners with dyslexia.  You can change the intensity too so change how dark/light a shade it is. It is completely free.</w:t>
      </w:r>
    </w:p>
    <w:p w14:paraId="3343F755" w14:textId="119E45C3" w:rsidR="00F81081" w:rsidRPr="00E47FDF" w:rsidRDefault="00F81081" w:rsidP="00A4063E">
      <w:pPr>
        <w:rPr>
          <w:rFonts w:cs="Arial"/>
          <w:sz w:val="24"/>
          <w:szCs w:val="24"/>
          <w:lang w:val="en-US"/>
        </w:rPr>
      </w:pPr>
      <w:hyperlink r:id="rId11" w:history="1">
        <w:r w:rsidRPr="00E47FDF">
          <w:rPr>
            <w:rStyle w:val="Hyperlink"/>
            <w:rFonts w:cs="Arial"/>
            <w:sz w:val="24"/>
            <w:szCs w:val="24"/>
            <w:lang w:val="en-US"/>
          </w:rPr>
          <w:t>https://www.aurelitec.com/</w:t>
        </w:r>
        <w:r w:rsidRPr="00E47FDF">
          <w:rPr>
            <w:rStyle w:val="Hyperlink"/>
            <w:rFonts w:cs="Arial"/>
            <w:sz w:val="24"/>
            <w:szCs w:val="24"/>
            <w:lang w:val="en-US"/>
          </w:rPr>
          <w:t>c</w:t>
        </w:r>
        <w:r w:rsidRPr="00E47FDF">
          <w:rPr>
            <w:rStyle w:val="Hyperlink"/>
            <w:rFonts w:cs="Arial"/>
            <w:sz w:val="24"/>
            <w:szCs w:val="24"/>
            <w:lang w:val="en-US"/>
          </w:rPr>
          <w:t>olorveil/windows/download/</w:t>
        </w:r>
      </w:hyperlink>
      <w:r w:rsidRPr="00E47FDF">
        <w:rPr>
          <w:rFonts w:cs="Arial"/>
          <w:sz w:val="24"/>
          <w:szCs w:val="24"/>
          <w:lang w:val="en-US"/>
        </w:rPr>
        <w:t xml:space="preserve">. </w:t>
      </w:r>
    </w:p>
    <w:p w14:paraId="5B8244B1" w14:textId="77777777" w:rsidR="00054E3A" w:rsidRPr="00E74715" w:rsidRDefault="00054E3A" w:rsidP="00E3052B">
      <w:pPr>
        <w:rPr>
          <w:rFonts w:cs="Arial"/>
          <w:color w:val="FF0000"/>
        </w:rPr>
      </w:pPr>
    </w:p>
    <w:sectPr w:rsidR="00054E3A" w:rsidRPr="00E74715" w:rsidSect="00A73D6A">
      <w:footerReference w:type="default" r:id="rId12"/>
      <w:headerReference w:type="first" r:id="rId13"/>
      <w:footerReference w:type="first" r:id="rId14"/>
      <w:pgSz w:w="11906" w:h="16838"/>
      <w:pgMar w:top="156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12DFF" w14:textId="77777777" w:rsidR="00BC52F7" w:rsidRDefault="00BC52F7" w:rsidP="00F53283">
      <w:pPr>
        <w:spacing w:after="0" w:line="240" w:lineRule="auto"/>
      </w:pPr>
      <w:r>
        <w:separator/>
      </w:r>
    </w:p>
  </w:endnote>
  <w:endnote w:type="continuationSeparator" w:id="0">
    <w:p w14:paraId="68993276" w14:textId="77777777" w:rsidR="00BC52F7" w:rsidRDefault="00BC52F7" w:rsidP="00F53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012D7D9" w14:paraId="176CCA25" w14:textId="77777777" w:rsidTr="2012D7D9">
      <w:trPr>
        <w:trHeight w:val="300"/>
      </w:trPr>
      <w:tc>
        <w:tcPr>
          <w:tcW w:w="3005" w:type="dxa"/>
        </w:tcPr>
        <w:p w14:paraId="0A1E05A9" w14:textId="46BA47B8" w:rsidR="2012D7D9" w:rsidRDefault="2012D7D9" w:rsidP="2012D7D9">
          <w:pPr>
            <w:pStyle w:val="Header"/>
            <w:ind w:left="-115"/>
          </w:pPr>
        </w:p>
      </w:tc>
      <w:tc>
        <w:tcPr>
          <w:tcW w:w="3005" w:type="dxa"/>
        </w:tcPr>
        <w:p w14:paraId="7EA5D33B" w14:textId="025C10B3" w:rsidR="2012D7D9" w:rsidRDefault="2012D7D9" w:rsidP="2012D7D9">
          <w:pPr>
            <w:pStyle w:val="Header"/>
            <w:jc w:val="center"/>
          </w:pPr>
        </w:p>
      </w:tc>
      <w:tc>
        <w:tcPr>
          <w:tcW w:w="3005" w:type="dxa"/>
        </w:tcPr>
        <w:p w14:paraId="7ED82A96" w14:textId="5F3BB62C" w:rsidR="2012D7D9" w:rsidRDefault="2012D7D9" w:rsidP="2012D7D9">
          <w:pPr>
            <w:pStyle w:val="Header"/>
            <w:ind w:right="-115"/>
            <w:jc w:val="right"/>
          </w:pPr>
        </w:p>
      </w:tc>
    </w:tr>
  </w:tbl>
  <w:p w14:paraId="240998D4" w14:textId="3FE23C13" w:rsidR="2012D7D9" w:rsidRDefault="2012D7D9" w:rsidP="2012D7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C3937" w14:textId="2858F2C7" w:rsidR="00D802E6" w:rsidRDefault="00D802E6">
    <w:pPr>
      <w:pStyle w:val="Footer"/>
    </w:pPr>
    <w:fldSimple w:instr=" FILENAME \* MERGEFORMAT ">
      <w:r>
        <w:rPr>
          <w:noProof/>
        </w:rPr>
        <w:t>Hampshire Achieves Ensuring Accessibility of online learning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5E846" w14:textId="77777777" w:rsidR="00BC52F7" w:rsidRDefault="00BC52F7" w:rsidP="00F53283">
      <w:pPr>
        <w:spacing w:after="0" w:line="240" w:lineRule="auto"/>
      </w:pPr>
      <w:r>
        <w:separator/>
      </w:r>
    </w:p>
  </w:footnote>
  <w:footnote w:type="continuationSeparator" w:id="0">
    <w:p w14:paraId="0727746C" w14:textId="77777777" w:rsidR="00BC52F7" w:rsidRDefault="00BC52F7" w:rsidP="00F53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2F09E" w14:textId="64388D5E" w:rsidR="00E1202C" w:rsidRDefault="00E1202C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89432A7" wp14:editId="2E7D693F">
          <wp:simplePos x="0" y="0"/>
          <wp:positionH relativeFrom="column">
            <wp:posOffset>4895850</wp:posOffset>
          </wp:positionH>
          <wp:positionV relativeFrom="paragraph">
            <wp:posOffset>-178435</wp:posOffset>
          </wp:positionV>
          <wp:extent cx="1454574" cy="755650"/>
          <wp:effectExtent l="0" t="0" r="0" b="6350"/>
          <wp:wrapSquare wrapText="bothSides"/>
          <wp:docPr id="1467103506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7552333" name="Picture 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574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87861"/>
    <w:multiLevelType w:val="hybridMultilevel"/>
    <w:tmpl w:val="77B0FCD8"/>
    <w:lvl w:ilvl="0" w:tplc="87BEFE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C81B86"/>
    <w:multiLevelType w:val="multilevel"/>
    <w:tmpl w:val="25DCC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D045C"/>
    <w:multiLevelType w:val="hybridMultilevel"/>
    <w:tmpl w:val="3F2CFC50"/>
    <w:lvl w:ilvl="0" w:tplc="15AA6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20D3F"/>
    <w:multiLevelType w:val="hybridMultilevel"/>
    <w:tmpl w:val="734EEFA8"/>
    <w:lvl w:ilvl="0" w:tplc="C67AE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D4B19"/>
    <w:multiLevelType w:val="hybridMultilevel"/>
    <w:tmpl w:val="E9C2602C"/>
    <w:lvl w:ilvl="0" w:tplc="F11A2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224764">
    <w:abstractNumId w:val="3"/>
  </w:num>
  <w:num w:numId="2" w16cid:durableId="874544603">
    <w:abstractNumId w:val="4"/>
  </w:num>
  <w:num w:numId="3" w16cid:durableId="798449724">
    <w:abstractNumId w:val="2"/>
  </w:num>
  <w:num w:numId="4" w16cid:durableId="2045986075">
    <w:abstractNumId w:val="0"/>
  </w:num>
  <w:num w:numId="5" w16cid:durableId="476338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44A"/>
    <w:rsid w:val="00054E3A"/>
    <w:rsid w:val="00096308"/>
    <w:rsid w:val="000C795B"/>
    <w:rsid w:val="000D5B3D"/>
    <w:rsid w:val="0015071D"/>
    <w:rsid w:val="001560C3"/>
    <w:rsid w:val="001F6227"/>
    <w:rsid w:val="0020502F"/>
    <w:rsid w:val="002D0308"/>
    <w:rsid w:val="002D5F3E"/>
    <w:rsid w:val="002F4493"/>
    <w:rsid w:val="00311501"/>
    <w:rsid w:val="00375961"/>
    <w:rsid w:val="003C1CB5"/>
    <w:rsid w:val="003E4F9B"/>
    <w:rsid w:val="003F3222"/>
    <w:rsid w:val="00406626"/>
    <w:rsid w:val="00422D4C"/>
    <w:rsid w:val="00435582"/>
    <w:rsid w:val="00476E51"/>
    <w:rsid w:val="004B3FAD"/>
    <w:rsid w:val="00514A9E"/>
    <w:rsid w:val="00547309"/>
    <w:rsid w:val="005D76A9"/>
    <w:rsid w:val="005E1363"/>
    <w:rsid w:val="005E7759"/>
    <w:rsid w:val="005E7D06"/>
    <w:rsid w:val="0063348D"/>
    <w:rsid w:val="00640C2B"/>
    <w:rsid w:val="0064244A"/>
    <w:rsid w:val="0065557D"/>
    <w:rsid w:val="00680242"/>
    <w:rsid w:val="006F3B37"/>
    <w:rsid w:val="00714396"/>
    <w:rsid w:val="007424FB"/>
    <w:rsid w:val="007A3CA2"/>
    <w:rsid w:val="007B14DB"/>
    <w:rsid w:val="007C0F10"/>
    <w:rsid w:val="007C6FCD"/>
    <w:rsid w:val="00840917"/>
    <w:rsid w:val="00866A25"/>
    <w:rsid w:val="008A11D0"/>
    <w:rsid w:val="008A5D7A"/>
    <w:rsid w:val="008D7F75"/>
    <w:rsid w:val="00941D52"/>
    <w:rsid w:val="00950BDB"/>
    <w:rsid w:val="009872A9"/>
    <w:rsid w:val="009E34D5"/>
    <w:rsid w:val="00A10585"/>
    <w:rsid w:val="00A4063E"/>
    <w:rsid w:val="00A73D6A"/>
    <w:rsid w:val="00A828FF"/>
    <w:rsid w:val="00AA1812"/>
    <w:rsid w:val="00AF5254"/>
    <w:rsid w:val="00B10940"/>
    <w:rsid w:val="00B234BB"/>
    <w:rsid w:val="00B859CB"/>
    <w:rsid w:val="00BB2C21"/>
    <w:rsid w:val="00BB67AA"/>
    <w:rsid w:val="00BC52F7"/>
    <w:rsid w:val="00C10FA6"/>
    <w:rsid w:val="00C6018F"/>
    <w:rsid w:val="00D14573"/>
    <w:rsid w:val="00D148C2"/>
    <w:rsid w:val="00D2380B"/>
    <w:rsid w:val="00D802E6"/>
    <w:rsid w:val="00DB39BA"/>
    <w:rsid w:val="00DB5A78"/>
    <w:rsid w:val="00E00896"/>
    <w:rsid w:val="00E06E35"/>
    <w:rsid w:val="00E1202C"/>
    <w:rsid w:val="00E22694"/>
    <w:rsid w:val="00E27F1D"/>
    <w:rsid w:val="00E3052B"/>
    <w:rsid w:val="00E443B2"/>
    <w:rsid w:val="00E47FDF"/>
    <w:rsid w:val="00E70251"/>
    <w:rsid w:val="00E74715"/>
    <w:rsid w:val="00EA5F31"/>
    <w:rsid w:val="00EF009A"/>
    <w:rsid w:val="00F13ED9"/>
    <w:rsid w:val="00F53283"/>
    <w:rsid w:val="00F6054B"/>
    <w:rsid w:val="00F73898"/>
    <w:rsid w:val="00F81081"/>
    <w:rsid w:val="00F96F60"/>
    <w:rsid w:val="2012D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266D8C"/>
  <w15:chartTrackingRefBased/>
  <w15:docId w15:val="{822C0AEA-08DD-43FA-8DA2-9710D12C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4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585"/>
    <w:pPr>
      <w:keepNext/>
      <w:keepLines/>
      <w:spacing w:before="240" w:after="0" w:line="240" w:lineRule="auto"/>
      <w:outlineLvl w:val="0"/>
    </w:pPr>
    <w:rPr>
      <w:rFonts w:eastAsiaTheme="majorEastAsia" w:cstheme="majorBidi"/>
      <w:sz w:val="32"/>
      <w:szCs w:val="32"/>
      <w:lang w:eastAsia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EF009A"/>
    <w:pPr>
      <w:keepNext/>
      <w:spacing w:before="40" w:after="0" w:line="240" w:lineRule="auto"/>
      <w:outlineLvl w:val="1"/>
    </w:pPr>
    <w:rPr>
      <w:rFonts w:cs="Calibri Light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585"/>
    <w:rPr>
      <w:rFonts w:ascii="Arial" w:eastAsiaTheme="majorEastAsia" w:hAnsi="Arial" w:cstheme="majorBidi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F009A"/>
    <w:rPr>
      <w:rFonts w:ascii="Arial" w:hAnsi="Arial" w:cs="Calibri Light"/>
      <w:b/>
      <w:color w:val="000000" w:themeColor="text1"/>
      <w:sz w:val="26"/>
      <w:szCs w:val="26"/>
    </w:rPr>
  </w:style>
  <w:style w:type="paragraph" w:styleId="ListParagraph">
    <w:name w:val="List Paragraph"/>
    <w:basedOn w:val="Normal"/>
    <w:autoRedefine/>
    <w:uiPriority w:val="34"/>
    <w:qFormat/>
    <w:rsid w:val="005E7759"/>
    <w:pPr>
      <w:spacing w:line="252" w:lineRule="auto"/>
      <w:contextualSpacing/>
    </w:pPr>
    <w:rPr>
      <w:rFonts w:cs="Calibri"/>
    </w:rPr>
  </w:style>
  <w:style w:type="character" w:styleId="Hyperlink">
    <w:name w:val="Hyperlink"/>
    <w:basedOn w:val="DefaultParagraphFont"/>
    <w:uiPriority w:val="99"/>
    <w:unhideWhenUsed/>
    <w:rsid w:val="00C6018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439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3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2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53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283"/>
    <w:rPr>
      <w:rFonts w:ascii="Arial" w:hAnsi="Arial"/>
    </w:rPr>
  </w:style>
  <w:style w:type="paragraph" w:customStyle="1" w:styleId="mb-2">
    <w:name w:val="mb-2"/>
    <w:basedOn w:val="Normal"/>
    <w:rsid w:val="00054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/>
  </w:style>
  <w:style w:type="character" w:styleId="UnresolvedMention">
    <w:name w:val="Unresolved Mention"/>
    <w:basedOn w:val="DefaultParagraphFont"/>
    <w:uiPriority w:val="99"/>
    <w:semiHidden/>
    <w:unhideWhenUsed/>
    <w:rsid w:val="002F44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.etfoundation.co.uk/courses/accessibility-in-edtech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urelitec.com/colorveil/windows/download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cmw.abilitynet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ernmentevents.co.uk/what-can-technology-offer-learners-with-send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2377</Characters>
  <Application>Microsoft Office Word</Application>
  <DocSecurity>0</DocSecurity>
  <Lines>81</Lines>
  <Paragraphs>61</Paragraphs>
  <ScaleCrop>false</ScaleCrop>
  <Company/>
  <LinksUpToDate>false</LinksUpToDate>
  <CharactersWithSpaces>2750</CharactersWithSpaces>
  <SharedDoc>false</SharedDoc>
  <HLinks>
    <vt:vector size="114" baseType="variant">
      <vt:variant>
        <vt:i4>1966173</vt:i4>
      </vt:variant>
      <vt:variant>
        <vt:i4>54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webinar15</vt:lpwstr>
      </vt:variant>
      <vt:variant>
        <vt:i4>1966173</vt:i4>
      </vt:variant>
      <vt:variant>
        <vt:i4>51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webinar14</vt:lpwstr>
      </vt:variant>
      <vt:variant>
        <vt:i4>1966173</vt:i4>
      </vt:variant>
      <vt:variant>
        <vt:i4>48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webinar13</vt:lpwstr>
      </vt:variant>
      <vt:variant>
        <vt:i4>1966173</vt:i4>
      </vt:variant>
      <vt:variant>
        <vt:i4>45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webinar12</vt:lpwstr>
      </vt:variant>
      <vt:variant>
        <vt:i4>1966173</vt:i4>
      </vt:variant>
      <vt:variant>
        <vt:i4>42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webinar11</vt:lpwstr>
      </vt:variant>
      <vt:variant>
        <vt:i4>1966173</vt:i4>
      </vt:variant>
      <vt:variant>
        <vt:i4>39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webinar10</vt:lpwstr>
      </vt:variant>
      <vt:variant>
        <vt:i4>1441885</vt:i4>
      </vt:variant>
      <vt:variant>
        <vt:i4>36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webinar9</vt:lpwstr>
      </vt:variant>
      <vt:variant>
        <vt:i4>1507421</vt:i4>
      </vt:variant>
      <vt:variant>
        <vt:i4>33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webinar8</vt:lpwstr>
      </vt:variant>
      <vt:variant>
        <vt:i4>1572957</vt:i4>
      </vt:variant>
      <vt:variant>
        <vt:i4>30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webinar7</vt:lpwstr>
      </vt:variant>
      <vt:variant>
        <vt:i4>1638493</vt:i4>
      </vt:variant>
      <vt:variant>
        <vt:i4>27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webinar6</vt:lpwstr>
      </vt:variant>
      <vt:variant>
        <vt:i4>1704029</vt:i4>
      </vt:variant>
      <vt:variant>
        <vt:i4>24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webinar5</vt:lpwstr>
      </vt:variant>
      <vt:variant>
        <vt:i4>1769565</vt:i4>
      </vt:variant>
      <vt:variant>
        <vt:i4>21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webinar4</vt:lpwstr>
      </vt:variant>
      <vt:variant>
        <vt:i4>1835101</vt:i4>
      </vt:variant>
      <vt:variant>
        <vt:i4>18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webinar3</vt:lpwstr>
      </vt:variant>
      <vt:variant>
        <vt:i4>1900637</vt:i4>
      </vt:variant>
      <vt:variant>
        <vt:i4>15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webinar2</vt:lpwstr>
      </vt:variant>
      <vt:variant>
        <vt:i4>1966173</vt:i4>
      </vt:variant>
      <vt:variant>
        <vt:i4>12</vt:i4>
      </vt:variant>
      <vt:variant>
        <vt:i4>0</vt:i4>
      </vt:variant>
      <vt:variant>
        <vt:i4>5</vt:i4>
      </vt:variant>
      <vt:variant>
        <vt:lpwstr>https://enhance.etfoundation.co.uk/content/pages/resources-for-remote-working</vt:lpwstr>
      </vt:variant>
      <vt:variant>
        <vt:lpwstr>webinar1</vt:lpwstr>
      </vt:variant>
      <vt:variant>
        <vt:i4>5570633</vt:i4>
      </vt:variant>
      <vt:variant>
        <vt:i4>9</vt:i4>
      </vt:variant>
      <vt:variant>
        <vt:i4>0</vt:i4>
      </vt:variant>
      <vt:variant>
        <vt:i4>5</vt:i4>
      </vt:variant>
      <vt:variant>
        <vt:lpwstr>https://www.aurelitec.com/colorveil/windows/download/</vt:lpwstr>
      </vt:variant>
      <vt:variant>
        <vt:lpwstr/>
      </vt:variant>
      <vt:variant>
        <vt:i4>6357107</vt:i4>
      </vt:variant>
      <vt:variant>
        <vt:i4>6</vt:i4>
      </vt:variant>
      <vt:variant>
        <vt:i4>0</vt:i4>
      </vt:variant>
      <vt:variant>
        <vt:i4>5</vt:i4>
      </vt:variant>
      <vt:variant>
        <vt:lpwstr>https://mcmw.abilitynet.org.uk/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https://send.excellencegateway.org.uk/digital-technologies</vt:lpwstr>
      </vt:variant>
      <vt:variant>
        <vt:lpwstr/>
      </vt:variant>
      <vt:variant>
        <vt:i4>7536740</vt:i4>
      </vt:variant>
      <vt:variant>
        <vt:i4>0</vt:i4>
      </vt:variant>
      <vt:variant>
        <vt:i4>0</vt:i4>
      </vt:variant>
      <vt:variant>
        <vt:i4>5</vt:i4>
      </vt:variant>
      <vt:variant>
        <vt:lpwstr>https://learning.etfoundation.co.uk/courses/accessibility-in-edtech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Wendy (Childrens Services)</dc:creator>
  <cp:keywords/>
  <dc:description/>
  <cp:lastModifiedBy>Scott, Wendy (Childrens Services)</cp:lastModifiedBy>
  <cp:revision>3</cp:revision>
  <dcterms:created xsi:type="dcterms:W3CDTF">2025-10-30T11:39:00Z</dcterms:created>
  <dcterms:modified xsi:type="dcterms:W3CDTF">2025-10-30T11:39:00Z</dcterms:modified>
</cp:coreProperties>
</file>