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9D0268" w:rsidRPr="002A16E4" w14:paraId="678671A3" w14:textId="77777777" w:rsidTr="00AF020D">
        <w:tc>
          <w:tcPr>
            <w:tcW w:w="9016" w:type="dxa"/>
          </w:tcPr>
          <w:p w14:paraId="7A0D33BA" w14:textId="77777777" w:rsidR="009D0268" w:rsidRPr="002A16E4" w:rsidRDefault="009D0268" w:rsidP="00AF020D">
            <w:pPr>
              <w:jc w:val="center"/>
              <w:rPr>
                <w:rFonts w:ascii="Arial" w:eastAsia="Times New Roman" w:hAnsi="Arial" w:cs="Arial"/>
                <w:b/>
                <w:bCs/>
                <w:color w:val="2A2853"/>
                <w:sz w:val="40"/>
                <w:szCs w:val="40"/>
              </w:rPr>
            </w:pPr>
            <w:r w:rsidRPr="00FE5DD3">
              <w:rPr>
                <w:rFonts w:ascii="Arial" w:eastAsia="Times New Roman" w:hAnsi="Arial" w:cs="Arial"/>
                <w:b/>
                <w:bCs/>
                <w:color w:val="2A2853"/>
                <w:sz w:val="40"/>
                <w:szCs w:val="40"/>
              </w:rPr>
              <w:t>Digital Development Programme for Adult Community Education Providers (Digital ACE)</w:t>
            </w:r>
          </w:p>
        </w:tc>
      </w:tr>
    </w:tbl>
    <w:p w14:paraId="52C5F2F1" w14:textId="4B63F574" w:rsidR="009D0268" w:rsidRDefault="009D0268" w:rsidP="009D0268">
      <w:pPr>
        <w:pStyle w:val="Referencelink"/>
      </w:pPr>
    </w:p>
    <w:p w14:paraId="176A2153" w14:textId="77777777" w:rsidR="00BD6D51" w:rsidRDefault="00BD6D51" w:rsidP="009D0268">
      <w:pPr>
        <w:pStyle w:val="Referencelink"/>
      </w:pPr>
    </w:p>
    <w:p w14:paraId="7511D057" w14:textId="47C3B0CC" w:rsidR="009D0268" w:rsidRPr="00FF6E98" w:rsidRDefault="00FF6E98" w:rsidP="009D0268">
      <w:pPr>
        <w:pStyle w:val="Referencelink"/>
        <w:jc w:val="center"/>
        <w:rPr>
          <w:sz w:val="48"/>
          <w:szCs w:val="48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4206D5FA" wp14:editId="320D65F4">
            <wp:simplePos x="0" y="0"/>
            <wp:positionH relativeFrom="column">
              <wp:posOffset>0</wp:posOffset>
            </wp:positionH>
            <wp:positionV relativeFrom="paragraph">
              <wp:posOffset>481965</wp:posOffset>
            </wp:positionV>
            <wp:extent cx="5838825" cy="4780915"/>
            <wp:effectExtent l="0" t="0" r="0" b="19685"/>
            <wp:wrapSquare wrapText="bothSides"/>
            <wp:docPr id="43" name="Diagram 4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0268" w:rsidRPr="00FF6E98">
        <w:rPr>
          <w:sz w:val="48"/>
          <w:szCs w:val="48"/>
        </w:rPr>
        <w:t xml:space="preserve">Top </w:t>
      </w:r>
      <w:r w:rsidR="009D0268" w:rsidRPr="00FF6E98">
        <w:rPr>
          <w:sz w:val="48"/>
          <w:szCs w:val="48"/>
        </w:rPr>
        <w:t>Tips from the sector for the sector</w:t>
      </w:r>
    </w:p>
    <w:p w14:paraId="22ECCC8F" w14:textId="39BAA11D" w:rsidR="009D0268" w:rsidRDefault="009D0268" w:rsidP="00FF6E98">
      <w:pPr>
        <w:pStyle w:val="Referencelink"/>
        <w:ind w:left="-567" w:firstLine="567"/>
        <w:rPr>
          <w:sz w:val="40"/>
          <w:szCs w:val="40"/>
        </w:rPr>
      </w:pPr>
    </w:p>
    <w:p w14:paraId="7DF0A23A" w14:textId="14863AD4" w:rsidR="009D0268" w:rsidRDefault="009D0268" w:rsidP="00FF6E98">
      <w:pPr>
        <w:pStyle w:val="Referencelink"/>
        <w:ind w:left="-567" w:firstLine="567"/>
        <w:rPr>
          <w:sz w:val="40"/>
          <w:szCs w:val="40"/>
        </w:rPr>
      </w:pPr>
    </w:p>
    <w:p w14:paraId="06D4DE2D" w14:textId="2F5C1713" w:rsidR="00BD6D51" w:rsidRDefault="00BD6D51" w:rsidP="009D0268">
      <w:pPr>
        <w:pStyle w:val="Referencelink"/>
        <w:rPr>
          <w:sz w:val="40"/>
          <w:szCs w:val="40"/>
        </w:rPr>
      </w:pPr>
    </w:p>
    <w:p w14:paraId="66F0650D" w14:textId="0186E126" w:rsidR="009D0268" w:rsidRPr="00BD6D51" w:rsidRDefault="00BD6D51" w:rsidP="00BD6D51">
      <w:pPr>
        <w:pStyle w:val="Referencelink"/>
        <w:jc w:val="center"/>
        <w:rPr>
          <w:sz w:val="40"/>
          <w:szCs w:val="40"/>
        </w:rPr>
      </w:pPr>
      <w:bookmarkStart w:id="0" w:name="_Toc50720247"/>
      <w:bookmarkStart w:id="1" w:name="_Toc52186139"/>
      <w:bookmarkStart w:id="2" w:name="Policy"/>
      <w:r w:rsidRPr="00BD6D51">
        <w:rPr>
          <w:sz w:val="40"/>
          <w:szCs w:val="40"/>
        </w:rPr>
        <w:t xml:space="preserve">Digital ACE </w:t>
      </w:r>
      <w:r w:rsidR="009D0268" w:rsidRPr="00BD6D51">
        <w:rPr>
          <w:sz w:val="40"/>
          <w:szCs w:val="40"/>
        </w:rPr>
        <w:t xml:space="preserve">Policy </w:t>
      </w:r>
      <w:bookmarkEnd w:id="0"/>
      <w:bookmarkEnd w:id="1"/>
      <w:r w:rsidR="00803E5C" w:rsidRPr="00BD6D51">
        <w:rPr>
          <w:sz w:val="40"/>
          <w:szCs w:val="40"/>
        </w:rPr>
        <w:t>– Top Tips</w:t>
      </w:r>
    </w:p>
    <w:bookmarkEnd w:id="2"/>
    <w:p w14:paraId="0A0D3476" w14:textId="37A236E9" w:rsidR="00BD6D51" w:rsidRDefault="00BD6D51" w:rsidP="00BD6D51">
      <w:pPr>
        <w:pStyle w:val="DigitalACEheading"/>
        <w:numPr>
          <w:ilvl w:val="0"/>
          <w:numId w:val="0"/>
        </w:numPr>
      </w:pPr>
    </w:p>
    <w:p w14:paraId="1557D65A" w14:textId="77777777" w:rsidR="009D0268" w:rsidRPr="008C1086" w:rsidRDefault="009D0268" w:rsidP="00BD6D51">
      <w:pPr>
        <w:pStyle w:val="ListParagraph"/>
        <w:numPr>
          <w:ilvl w:val="0"/>
          <w:numId w:val="2"/>
        </w:numPr>
        <w:spacing w:after="240"/>
        <w:ind w:left="357" w:hanging="357"/>
        <w:contextualSpacing w:val="0"/>
        <w:jc w:val="both"/>
        <w:rPr>
          <w:rFonts w:ascii="Arial" w:eastAsia="Times New Roman" w:hAnsi="Arial" w:cs="Arial"/>
        </w:rPr>
      </w:pPr>
      <w:r w:rsidRPr="00AC6930">
        <w:rPr>
          <w:rStyle w:val="ReferencelinkChar"/>
          <w:rFonts w:eastAsiaTheme="minorHAnsi"/>
        </w:rPr>
        <w:t>Don’t over complicate your policies</w:t>
      </w:r>
      <w:r>
        <w:rPr>
          <w:rFonts w:ascii="Arial" w:eastAsia="Times New Roman" w:hAnsi="Arial" w:cs="Arial"/>
        </w:rPr>
        <w:t xml:space="preserve">. </w:t>
      </w:r>
      <w:r w:rsidRPr="008C1086">
        <w:rPr>
          <w:rFonts w:ascii="Arial" w:eastAsia="Times New Roman" w:hAnsi="Arial" w:cs="Arial"/>
        </w:rPr>
        <w:t>They should be user-friendly, useful and used.</w:t>
      </w:r>
    </w:p>
    <w:p w14:paraId="65C6FA9B" w14:textId="77777777" w:rsidR="009D0268" w:rsidRPr="004601E3" w:rsidRDefault="009D0268" w:rsidP="00BD6D51">
      <w:pPr>
        <w:pStyle w:val="ListParagraph"/>
        <w:numPr>
          <w:ilvl w:val="0"/>
          <w:numId w:val="2"/>
        </w:numPr>
        <w:spacing w:after="240"/>
        <w:ind w:left="357" w:hanging="357"/>
        <w:contextualSpacing w:val="0"/>
        <w:jc w:val="both"/>
        <w:rPr>
          <w:rFonts w:ascii="Arial" w:eastAsia="Times New Roman" w:hAnsi="Arial" w:cs="Arial"/>
        </w:rPr>
      </w:pPr>
      <w:r w:rsidRPr="00AC6930">
        <w:rPr>
          <w:rStyle w:val="ReferencelinkChar"/>
          <w:rFonts w:eastAsiaTheme="minorHAnsi"/>
        </w:rPr>
        <w:t xml:space="preserve">Don’t feel you have to start from scratch </w:t>
      </w:r>
      <w:r w:rsidRPr="004601E3">
        <w:rPr>
          <w:rFonts w:ascii="Arial" w:eastAsia="Times New Roman" w:hAnsi="Arial" w:cs="Arial"/>
        </w:rPr>
        <w:t>– take what you have and adapt it. Your organisation may already have digital policies you can use as a starting point.</w:t>
      </w:r>
    </w:p>
    <w:p w14:paraId="1D890A31" w14:textId="77777777" w:rsidR="009D0268" w:rsidRPr="00E60FFD" w:rsidRDefault="009D0268" w:rsidP="00BD6D51">
      <w:pPr>
        <w:pStyle w:val="ListParagraph"/>
        <w:numPr>
          <w:ilvl w:val="0"/>
          <w:numId w:val="2"/>
        </w:numPr>
        <w:spacing w:after="240"/>
        <w:ind w:left="357" w:hanging="357"/>
        <w:contextualSpacing w:val="0"/>
        <w:jc w:val="both"/>
        <w:rPr>
          <w:rFonts w:ascii="Arial" w:eastAsia="Times New Roman" w:hAnsi="Arial" w:cs="Arial"/>
          <w:b/>
          <w:bCs/>
        </w:rPr>
      </w:pPr>
      <w:r w:rsidRPr="004601E3">
        <w:rPr>
          <w:rFonts w:ascii="Arial" w:eastAsia="Times New Roman" w:hAnsi="Arial" w:cs="Arial"/>
        </w:rPr>
        <w:t xml:space="preserve">Instead of separate sub policies – you may prefer to </w:t>
      </w:r>
      <w:r w:rsidRPr="00AC6930">
        <w:rPr>
          <w:rStyle w:val="ReferencelinkChar"/>
          <w:rFonts w:eastAsiaTheme="minorHAnsi"/>
        </w:rPr>
        <w:t>add a digital subsection to your existing policy.</w:t>
      </w:r>
    </w:p>
    <w:p w14:paraId="2D58B346" w14:textId="77777777" w:rsidR="009D0268" w:rsidRPr="004601E3" w:rsidRDefault="009D0268" w:rsidP="00BD6D51">
      <w:pPr>
        <w:pStyle w:val="ListParagraph"/>
        <w:numPr>
          <w:ilvl w:val="0"/>
          <w:numId w:val="2"/>
        </w:numPr>
        <w:spacing w:after="240"/>
        <w:ind w:left="357" w:hanging="357"/>
        <w:contextualSpacing w:val="0"/>
        <w:jc w:val="both"/>
        <w:rPr>
          <w:rFonts w:ascii="Arial" w:eastAsia="Times New Roman" w:hAnsi="Arial" w:cs="Arial"/>
        </w:rPr>
      </w:pPr>
      <w:r w:rsidRPr="004601E3">
        <w:rPr>
          <w:rFonts w:ascii="Arial" w:eastAsia="Times New Roman" w:hAnsi="Arial" w:cs="Arial"/>
        </w:rPr>
        <w:t xml:space="preserve">Make sure you know who you need to </w:t>
      </w:r>
      <w:r w:rsidRPr="00AC6930">
        <w:rPr>
          <w:rStyle w:val="ReferencelinkChar"/>
          <w:rFonts w:eastAsiaTheme="minorHAnsi"/>
        </w:rPr>
        <w:t xml:space="preserve">liaise with in your authorising body to approve/sign off your policies </w:t>
      </w:r>
      <w:r w:rsidRPr="004601E3">
        <w:rPr>
          <w:rFonts w:ascii="Arial" w:eastAsia="Times New Roman" w:hAnsi="Arial" w:cs="Arial"/>
        </w:rPr>
        <w:t xml:space="preserve">– as required. (If a local authority provider, is it just at officer level or does it need political engagement?) </w:t>
      </w:r>
    </w:p>
    <w:p w14:paraId="3EE2441E" w14:textId="77777777" w:rsidR="009D0268" w:rsidRPr="008C1086" w:rsidRDefault="009D0268" w:rsidP="00BD6D51">
      <w:pPr>
        <w:pStyle w:val="ListParagraph"/>
        <w:numPr>
          <w:ilvl w:val="0"/>
          <w:numId w:val="2"/>
        </w:numPr>
        <w:spacing w:after="240"/>
        <w:ind w:left="357" w:hanging="357"/>
        <w:contextualSpacing w:val="0"/>
        <w:jc w:val="both"/>
        <w:rPr>
          <w:rFonts w:ascii="Arial" w:eastAsia="Times New Roman" w:hAnsi="Arial" w:cs="Arial"/>
        </w:rPr>
      </w:pPr>
      <w:r w:rsidRPr="00AC6930">
        <w:rPr>
          <w:rStyle w:val="ReferencelinkChar"/>
          <w:rFonts w:eastAsiaTheme="minorHAnsi"/>
        </w:rPr>
        <w:t>Communicate your digital policy to staff and learners</w:t>
      </w:r>
      <w:r w:rsidRPr="004601E3">
        <w:rPr>
          <w:rFonts w:ascii="Arial" w:eastAsia="Times New Roman" w:hAnsi="Arial" w:cs="Arial"/>
        </w:rPr>
        <w:t xml:space="preserve"> and make sure that they know their role or responsibilities</w:t>
      </w:r>
      <w:r w:rsidRPr="008C1086">
        <w:rPr>
          <w:rFonts w:ascii="Arial" w:eastAsia="Times New Roman" w:hAnsi="Arial" w:cs="Arial"/>
        </w:rPr>
        <w:t xml:space="preserve"> in implementing it.</w:t>
      </w:r>
    </w:p>
    <w:p w14:paraId="095C1BE0" w14:textId="77777777" w:rsidR="009D0268" w:rsidRPr="008C1086" w:rsidRDefault="009D0268" w:rsidP="00BD6D51">
      <w:pPr>
        <w:pStyle w:val="ListParagraph"/>
        <w:numPr>
          <w:ilvl w:val="0"/>
          <w:numId w:val="2"/>
        </w:numPr>
        <w:spacing w:after="240"/>
        <w:ind w:left="357" w:hanging="357"/>
        <w:contextualSpacing w:val="0"/>
        <w:jc w:val="both"/>
        <w:rPr>
          <w:rFonts w:ascii="Arial" w:eastAsia="Times New Roman" w:hAnsi="Arial" w:cs="Arial"/>
        </w:rPr>
      </w:pPr>
      <w:r w:rsidRPr="00AC6930">
        <w:rPr>
          <w:rStyle w:val="ReferencelinkChar"/>
          <w:rFonts w:eastAsiaTheme="minorHAnsi"/>
        </w:rPr>
        <w:t>Make sure your policies don’t overlap</w:t>
      </w:r>
      <w:r>
        <w:rPr>
          <w:rFonts w:ascii="Arial" w:eastAsia="Times New Roman" w:hAnsi="Arial" w:cs="Arial"/>
        </w:rPr>
        <w:t xml:space="preserve"> but</w:t>
      </w:r>
      <w:r w:rsidRPr="008C1086">
        <w:rPr>
          <w:rFonts w:ascii="Arial" w:eastAsia="Times New Roman" w:hAnsi="Arial" w:cs="Arial"/>
        </w:rPr>
        <w:t xml:space="preserve"> ensure</w:t>
      </w:r>
      <w:r>
        <w:rPr>
          <w:rFonts w:ascii="Arial" w:eastAsia="Times New Roman" w:hAnsi="Arial" w:cs="Arial"/>
        </w:rPr>
        <w:t xml:space="preserve"> that</w:t>
      </w:r>
      <w:r w:rsidRPr="008C1086">
        <w:rPr>
          <w:rFonts w:ascii="Arial" w:eastAsia="Times New Roman" w:hAnsi="Arial" w:cs="Arial"/>
        </w:rPr>
        <w:t xml:space="preserve"> they all align with each other</w:t>
      </w:r>
      <w:r>
        <w:rPr>
          <w:rFonts w:ascii="Arial" w:eastAsia="Times New Roman" w:hAnsi="Arial" w:cs="Arial"/>
        </w:rPr>
        <w:t>.</w:t>
      </w:r>
    </w:p>
    <w:p w14:paraId="2DA62636" w14:textId="77777777" w:rsidR="009D0268" w:rsidRDefault="009D0268" w:rsidP="00BD6D51">
      <w:pPr>
        <w:pStyle w:val="ListParagraph"/>
        <w:numPr>
          <w:ilvl w:val="0"/>
          <w:numId w:val="2"/>
        </w:numPr>
        <w:spacing w:after="240"/>
        <w:ind w:left="357" w:hanging="357"/>
        <w:contextualSpacing w:val="0"/>
        <w:jc w:val="both"/>
        <w:rPr>
          <w:rFonts w:ascii="Arial" w:eastAsia="Times New Roman" w:hAnsi="Arial" w:cs="Arial"/>
        </w:rPr>
      </w:pPr>
      <w:r w:rsidRPr="00AC6930">
        <w:rPr>
          <w:rStyle w:val="ReferencelinkChar"/>
          <w:rFonts w:eastAsiaTheme="minorHAnsi"/>
        </w:rPr>
        <w:t>Learn and adapt</w:t>
      </w:r>
      <w:r w:rsidRPr="008C1086">
        <w:rPr>
          <w:rFonts w:ascii="Arial" w:eastAsia="Times New Roman" w:hAnsi="Arial" w:cs="Arial"/>
        </w:rPr>
        <w:t xml:space="preserve">. Whilst a policy highlights one’s intent in terms of </w:t>
      </w:r>
      <w:r>
        <w:rPr>
          <w:rFonts w:ascii="Arial" w:eastAsia="Times New Roman" w:hAnsi="Arial" w:cs="Arial"/>
          <w:lang w:eastAsia="en-GB"/>
        </w:rPr>
        <w:t>parameters</w:t>
      </w:r>
      <w:r w:rsidRPr="008C1086">
        <w:rPr>
          <w:rFonts w:ascii="Arial" w:eastAsia="Times New Roman" w:hAnsi="Arial" w:cs="Arial"/>
          <w:lang w:eastAsia="en-GB"/>
        </w:rPr>
        <w:t>, values and principles, it should also be a living document and not a dogmatic code.</w:t>
      </w:r>
    </w:p>
    <w:p w14:paraId="5A14A42E" w14:textId="77777777" w:rsidR="009D0268" w:rsidRPr="008C1086" w:rsidRDefault="009D0268" w:rsidP="00BD6D51">
      <w:pPr>
        <w:pStyle w:val="ListParagraph"/>
        <w:numPr>
          <w:ilvl w:val="0"/>
          <w:numId w:val="2"/>
        </w:numPr>
        <w:spacing w:after="240"/>
        <w:ind w:left="357" w:hanging="357"/>
        <w:contextualSpacing w:val="0"/>
        <w:jc w:val="both"/>
        <w:rPr>
          <w:rFonts w:ascii="Arial" w:eastAsia="Times New Roman" w:hAnsi="Arial" w:cs="Arial"/>
        </w:rPr>
      </w:pPr>
      <w:r w:rsidRPr="008C1086">
        <w:rPr>
          <w:rFonts w:ascii="Arial" w:eastAsia="Times New Roman" w:hAnsi="Arial" w:cs="Arial"/>
          <w:lang w:eastAsia="en-GB"/>
        </w:rPr>
        <w:t xml:space="preserve">Make sure you </w:t>
      </w:r>
      <w:r w:rsidRPr="00AC6930">
        <w:rPr>
          <w:rStyle w:val="ReferencelinkChar"/>
          <w:rFonts w:eastAsiaTheme="minorHAnsi"/>
        </w:rPr>
        <w:t>use the policy cycle and evaluate what is working</w:t>
      </w:r>
      <w:r w:rsidRPr="008C1086">
        <w:rPr>
          <w:rFonts w:ascii="Arial" w:eastAsia="Times New Roman" w:hAnsi="Arial" w:cs="Arial"/>
          <w:lang w:eastAsia="en-GB"/>
        </w:rPr>
        <w:t xml:space="preserve"> and what isn’t.  </w:t>
      </w:r>
    </w:p>
    <w:p w14:paraId="64EB6C40" w14:textId="77777777" w:rsidR="009D0268" w:rsidRDefault="009D0268" w:rsidP="00BD6D51">
      <w:pPr>
        <w:pStyle w:val="ListParagraph"/>
        <w:numPr>
          <w:ilvl w:val="0"/>
          <w:numId w:val="2"/>
        </w:numPr>
        <w:spacing w:after="240"/>
        <w:ind w:left="357" w:hanging="357"/>
        <w:contextualSpacing w:val="0"/>
        <w:jc w:val="both"/>
        <w:rPr>
          <w:rFonts w:ascii="Arial" w:eastAsia="Times New Roman" w:hAnsi="Arial" w:cs="Arial"/>
        </w:rPr>
      </w:pPr>
      <w:r w:rsidRPr="008C1086">
        <w:rPr>
          <w:rFonts w:ascii="Arial" w:eastAsia="Times New Roman" w:hAnsi="Arial" w:cs="Arial"/>
        </w:rPr>
        <w:t xml:space="preserve">Include the most stringent key </w:t>
      </w:r>
      <w:r w:rsidRPr="00AC6930">
        <w:rPr>
          <w:rStyle w:val="ReferencelinkChar"/>
          <w:rFonts w:eastAsiaTheme="minorHAnsi"/>
        </w:rPr>
        <w:t>policy measures in FAQ on your website.</w:t>
      </w:r>
    </w:p>
    <w:p w14:paraId="36A4B089" w14:textId="77777777" w:rsidR="009D0268" w:rsidRPr="00B97249" w:rsidRDefault="009D0268" w:rsidP="00BD6D51">
      <w:pPr>
        <w:pStyle w:val="ListParagraph"/>
        <w:numPr>
          <w:ilvl w:val="0"/>
          <w:numId w:val="2"/>
        </w:numPr>
        <w:spacing w:after="240"/>
        <w:ind w:left="357" w:hanging="357"/>
        <w:contextualSpacing w:val="0"/>
        <w:jc w:val="both"/>
        <w:rPr>
          <w:rFonts w:ascii="Arial" w:eastAsia="Times New Roman" w:hAnsi="Arial" w:cs="Arial"/>
        </w:rPr>
      </w:pPr>
      <w:r w:rsidRPr="00AC6930">
        <w:rPr>
          <w:rStyle w:val="ReferencelinkChar"/>
          <w:rFonts w:eastAsiaTheme="minorHAnsi"/>
        </w:rPr>
        <w:t>Seek peer support and best practice</w:t>
      </w:r>
      <w:r w:rsidRPr="00B80CB0">
        <w:rPr>
          <w:rFonts w:ascii="Arial" w:eastAsia="Times New Roman" w:hAnsi="Arial" w:cs="Arial"/>
        </w:rPr>
        <w:t xml:space="preserve"> in the sector.</w:t>
      </w:r>
    </w:p>
    <w:p w14:paraId="0E8419FD" w14:textId="1DBBE2D8" w:rsidR="009D0268" w:rsidRDefault="009D0268"/>
    <w:p w14:paraId="4BFA4A84" w14:textId="5C097FD2" w:rsidR="00803E5C" w:rsidRDefault="00803E5C"/>
    <w:p w14:paraId="54F7FF8B" w14:textId="77777777" w:rsidR="00BD6D51" w:rsidRDefault="00BD6D51">
      <w:pPr>
        <w:rPr>
          <w:rFonts w:ascii="Arial" w:hAnsi="Arial" w:cs="Arial"/>
          <w:b/>
          <w:bCs/>
          <w:color w:val="2A2853"/>
          <w:sz w:val="28"/>
          <w:szCs w:val="28"/>
        </w:rPr>
      </w:pPr>
      <w:bookmarkStart w:id="3" w:name="_Toc51594036"/>
      <w:bookmarkStart w:id="4" w:name="_Toc52791115"/>
      <w:r>
        <w:br w:type="page"/>
      </w:r>
    </w:p>
    <w:p w14:paraId="167AFA0F" w14:textId="1ACD6713" w:rsidR="00803E5C" w:rsidRPr="00BD6D51" w:rsidRDefault="00803E5C" w:rsidP="00BD6D51">
      <w:pPr>
        <w:pStyle w:val="Referencelink"/>
        <w:jc w:val="center"/>
        <w:rPr>
          <w:sz w:val="40"/>
          <w:szCs w:val="40"/>
        </w:rPr>
      </w:pPr>
      <w:bookmarkStart w:id="5" w:name="Safeguard_Prevent"/>
      <w:r w:rsidRPr="00BD6D51">
        <w:rPr>
          <w:sz w:val="40"/>
          <w:szCs w:val="40"/>
        </w:rPr>
        <w:lastRenderedPageBreak/>
        <w:t>Safeguarding and Prevent – Top Tips</w:t>
      </w:r>
      <w:bookmarkEnd w:id="3"/>
      <w:bookmarkEnd w:id="4"/>
      <w:r w:rsidRPr="00BD6D51">
        <w:rPr>
          <w:sz w:val="40"/>
          <w:szCs w:val="40"/>
        </w:rPr>
        <w:t xml:space="preserve"> </w:t>
      </w:r>
    </w:p>
    <w:bookmarkEnd w:id="5"/>
    <w:p w14:paraId="06D7CBD2" w14:textId="492B8A7E" w:rsidR="00803E5C" w:rsidRPr="00BD6D51" w:rsidRDefault="00803E5C" w:rsidP="00BD6D51">
      <w:pPr>
        <w:pStyle w:val="Referencelink"/>
        <w:jc w:val="center"/>
        <w:rPr>
          <w:sz w:val="40"/>
          <w:szCs w:val="40"/>
        </w:rPr>
      </w:pPr>
    </w:p>
    <w:p w14:paraId="1FB2FDE0" w14:textId="77777777" w:rsidR="00803E5C" w:rsidRDefault="00803E5C" w:rsidP="00BD6D51">
      <w:pPr>
        <w:pStyle w:val="ListParagraph"/>
        <w:numPr>
          <w:ilvl w:val="0"/>
          <w:numId w:val="3"/>
        </w:numPr>
        <w:spacing w:after="240"/>
        <w:ind w:left="357" w:hanging="357"/>
        <w:contextualSpacing w:val="0"/>
        <w:jc w:val="both"/>
        <w:rPr>
          <w:rStyle w:val="ReferencelinkChar"/>
          <w:rFonts w:eastAsiaTheme="minorHAnsi"/>
        </w:rPr>
      </w:pPr>
      <w:r w:rsidRPr="00A6107B">
        <w:rPr>
          <w:rStyle w:val="ReferencelinkChar"/>
          <w:rFonts w:eastAsiaTheme="minorHAnsi"/>
        </w:rPr>
        <w:t xml:space="preserve">Organisational culture is key to keeping learners, staff and visitors safe online. A Safeguarding Group with representatives from across the organisation is a useful way to coordinate adjustments to your policy and practice. </w:t>
      </w:r>
    </w:p>
    <w:p w14:paraId="30C231E6" w14:textId="77777777" w:rsidR="00803E5C" w:rsidRPr="00A6107B" w:rsidRDefault="00803E5C" w:rsidP="00BD6D51">
      <w:pPr>
        <w:pStyle w:val="ListParagraph"/>
        <w:numPr>
          <w:ilvl w:val="0"/>
          <w:numId w:val="3"/>
        </w:numPr>
        <w:spacing w:after="240"/>
        <w:ind w:left="357" w:hanging="357"/>
        <w:contextualSpacing w:val="0"/>
        <w:jc w:val="both"/>
        <w:rPr>
          <w:b/>
          <w:bCs/>
          <w:color w:val="2A2853"/>
        </w:rPr>
      </w:pPr>
      <w:r w:rsidRPr="00A6107B">
        <w:rPr>
          <w:rStyle w:val="ReferencelinkChar"/>
          <w:rFonts w:eastAsiaTheme="minorHAnsi"/>
        </w:rPr>
        <w:t>You should involve HR, where relevant, when agreeing policy and procedures</w:t>
      </w:r>
      <w:r w:rsidRPr="00A6107B">
        <w:rPr>
          <w:rFonts w:ascii="Arial" w:eastAsia="Times New Roman" w:hAnsi="Arial" w:cs="Arial"/>
        </w:rPr>
        <w:t xml:space="preserve"> to keeping your staff safe online.</w:t>
      </w:r>
    </w:p>
    <w:p w14:paraId="25010EE3" w14:textId="77777777" w:rsidR="00803E5C" w:rsidRPr="00A6107B" w:rsidRDefault="00803E5C" w:rsidP="00BD6D51">
      <w:pPr>
        <w:pStyle w:val="ListParagraph"/>
        <w:numPr>
          <w:ilvl w:val="0"/>
          <w:numId w:val="3"/>
        </w:numPr>
        <w:spacing w:after="240"/>
        <w:ind w:left="357" w:hanging="357"/>
        <w:contextualSpacing w:val="0"/>
        <w:jc w:val="both"/>
        <w:rPr>
          <w:b/>
          <w:bCs/>
          <w:color w:val="2A2853"/>
        </w:rPr>
      </w:pPr>
      <w:r w:rsidRPr="00A6107B">
        <w:rPr>
          <w:rStyle w:val="ReferencelinkChar"/>
          <w:rFonts w:eastAsiaTheme="minorHAnsi"/>
        </w:rPr>
        <w:t>Give learners time and space to reflect on the COVID-19 situation in class.</w:t>
      </w:r>
      <w:r w:rsidRPr="00A6107B">
        <w:rPr>
          <w:rFonts w:ascii="Arial" w:eastAsia="Times New Roman" w:hAnsi="Arial" w:cs="Arial"/>
        </w:rPr>
        <w:t xml:space="preserve"> This should help them to ‘be in a good space’ for learning and may prompt disclosures.</w:t>
      </w:r>
    </w:p>
    <w:p w14:paraId="34A4D522" w14:textId="77777777" w:rsidR="00803E5C" w:rsidRPr="00A6107B" w:rsidRDefault="00803E5C" w:rsidP="00BD6D51">
      <w:pPr>
        <w:pStyle w:val="ListParagraph"/>
        <w:numPr>
          <w:ilvl w:val="0"/>
          <w:numId w:val="3"/>
        </w:numPr>
        <w:spacing w:after="240"/>
        <w:ind w:left="357" w:hanging="357"/>
        <w:contextualSpacing w:val="0"/>
        <w:jc w:val="both"/>
        <w:rPr>
          <w:b/>
          <w:bCs/>
          <w:color w:val="2A2853"/>
        </w:rPr>
      </w:pPr>
      <w:r w:rsidRPr="00A6107B">
        <w:rPr>
          <w:rStyle w:val="ReferencelinkChar"/>
          <w:rFonts w:eastAsiaTheme="minorHAnsi"/>
        </w:rPr>
        <w:t>Ensure your tutors frequently reinforce the messages</w:t>
      </w:r>
      <w:r w:rsidRPr="00A6107B">
        <w:rPr>
          <w:rFonts w:eastAsia="Times New Roman"/>
        </w:rPr>
        <w:t xml:space="preserve"> on e-safety, safeguarding and Prevent, and provide regular updates. </w:t>
      </w:r>
    </w:p>
    <w:p w14:paraId="32915BCF" w14:textId="77777777" w:rsidR="00803E5C" w:rsidRPr="00A6107B" w:rsidRDefault="00803E5C" w:rsidP="00BD6D51">
      <w:pPr>
        <w:pStyle w:val="ListParagraph"/>
        <w:numPr>
          <w:ilvl w:val="0"/>
          <w:numId w:val="3"/>
        </w:numPr>
        <w:spacing w:after="240"/>
        <w:ind w:left="357" w:hanging="357"/>
        <w:contextualSpacing w:val="0"/>
        <w:jc w:val="both"/>
        <w:rPr>
          <w:b/>
          <w:bCs/>
          <w:color w:val="2A2853"/>
        </w:rPr>
      </w:pPr>
      <w:r w:rsidRPr="00A6107B">
        <w:rPr>
          <w:rStyle w:val="ReferencelinkChar"/>
          <w:rFonts w:eastAsiaTheme="minorHAnsi"/>
        </w:rPr>
        <w:t>Tutors and support staff should adapt how they listen to learners</w:t>
      </w:r>
      <w:r w:rsidRPr="00A6107B">
        <w:rPr>
          <w:rFonts w:ascii="Arial" w:eastAsia="Times New Roman" w:hAnsi="Arial" w:cs="Arial"/>
          <w:b/>
          <w:bCs/>
        </w:rPr>
        <w:t xml:space="preserve"> </w:t>
      </w:r>
      <w:r w:rsidRPr="00A6107B">
        <w:rPr>
          <w:rFonts w:ascii="Arial" w:eastAsia="Times New Roman" w:hAnsi="Arial" w:cs="Arial"/>
        </w:rPr>
        <w:t xml:space="preserve">using their professional curiosity </w:t>
      </w:r>
      <w:r w:rsidRPr="00A6107B">
        <w:rPr>
          <w:rFonts w:ascii="Arial" w:eastAsia="Times New Roman" w:hAnsi="Arial" w:cs="Arial"/>
          <w:color w:val="000000"/>
        </w:rPr>
        <w:t>and gut instinct when they feel things are not right online.</w:t>
      </w:r>
    </w:p>
    <w:p w14:paraId="0D7BE19B" w14:textId="77777777" w:rsidR="00803E5C" w:rsidRPr="00A6107B" w:rsidRDefault="00803E5C" w:rsidP="00BD6D51">
      <w:pPr>
        <w:pStyle w:val="ListParagraph"/>
        <w:numPr>
          <w:ilvl w:val="0"/>
          <w:numId w:val="3"/>
        </w:numPr>
        <w:spacing w:after="240"/>
        <w:ind w:left="357" w:hanging="357"/>
        <w:contextualSpacing w:val="0"/>
        <w:jc w:val="both"/>
        <w:rPr>
          <w:b/>
          <w:bCs/>
          <w:color w:val="2A2853"/>
        </w:rPr>
      </w:pPr>
      <w:r w:rsidRPr="00A6107B">
        <w:rPr>
          <w:rStyle w:val="ReferencelinkChar"/>
          <w:rFonts w:eastAsiaTheme="minorHAnsi"/>
        </w:rPr>
        <w:t>Communicate your safeguarding and Prevent messages to learners</w:t>
      </w:r>
      <w:r w:rsidRPr="00A6107B">
        <w:rPr>
          <w:rFonts w:eastAsia="Times New Roman"/>
        </w:rPr>
        <w:t xml:space="preserve"> in as many ways as you can online, including through induction slides or videos and embedded in course learning materials.</w:t>
      </w:r>
    </w:p>
    <w:p w14:paraId="648A9CC5" w14:textId="77777777" w:rsidR="00803E5C" w:rsidRPr="00A6107B" w:rsidRDefault="00803E5C" w:rsidP="00BD6D51">
      <w:pPr>
        <w:pStyle w:val="ListParagraph"/>
        <w:numPr>
          <w:ilvl w:val="0"/>
          <w:numId w:val="3"/>
        </w:numPr>
        <w:spacing w:after="240"/>
        <w:ind w:left="357" w:hanging="357"/>
        <w:contextualSpacing w:val="0"/>
        <w:jc w:val="both"/>
        <w:rPr>
          <w:b/>
          <w:bCs/>
          <w:color w:val="2A2853"/>
        </w:rPr>
      </w:pPr>
      <w:r w:rsidRPr="00A6107B">
        <w:rPr>
          <w:rStyle w:val="ReferencelinkChar"/>
          <w:rFonts w:eastAsiaTheme="minorHAnsi"/>
        </w:rPr>
        <w:t>Provide learners with opportunities to talk to someone confidentially,</w:t>
      </w:r>
      <w:r w:rsidRPr="00A6107B">
        <w:rPr>
          <w:rFonts w:eastAsia="Times New Roman"/>
        </w:rPr>
        <w:t xml:space="preserve"> such as through a tutor staying logged on for 10 mins or signposting learners to pastoral, safeguarding teams.</w:t>
      </w:r>
    </w:p>
    <w:p w14:paraId="34AD2AE0" w14:textId="77777777" w:rsidR="00803E5C" w:rsidRPr="00A6107B" w:rsidRDefault="00803E5C" w:rsidP="00BD6D51">
      <w:pPr>
        <w:pStyle w:val="ListParagraph"/>
        <w:numPr>
          <w:ilvl w:val="0"/>
          <w:numId w:val="3"/>
        </w:numPr>
        <w:spacing w:after="240"/>
        <w:ind w:left="357" w:hanging="357"/>
        <w:contextualSpacing w:val="0"/>
        <w:jc w:val="both"/>
        <w:rPr>
          <w:b/>
          <w:bCs/>
          <w:color w:val="2A2853"/>
        </w:rPr>
      </w:pPr>
      <w:r w:rsidRPr="00A6107B">
        <w:rPr>
          <w:rStyle w:val="ReferencelinkChar"/>
          <w:rFonts w:eastAsiaTheme="minorHAnsi"/>
        </w:rPr>
        <w:t>Provide regular updates to staff on local information,</w:t>
      </w:r>
      <w:r w:rsidRPr="00A6107B">
        <w:rPr>
          <w:rFonts w:eastAsia="Times New Roman"/>
        </w:rPr>
        <w:t xml:space="preserve"> such as scamming, local radicalisation threats, online fraud, online grooming, gaming etc. </w:t>
      </w:r>
    </w:p>
    <w:p w14:paraId="7252B022" w14:textId="77777777" w:rsidR="00803E5C" w:rsidRPr="00A6107B" w:rsidRDefault="00803E5C" w:rsidP="00BD6D51">
      <w:pPr>
        <w:pStyle w:val="ListParagraph"/>
        <w:numPr>
          <w:ilvl w:val="0"/>
          <w:numId w:val="3"/>
        </w:numPr>
        <w:spacing w:after="240"/>
        <w:ind w:left="357" w:hanging="357"/>
        <w:contextualSpacing w:val="0"/>
        <w:jc w:val="both"/>
        <w:rPr>
          <w:b/>
          <w:bCs/>
          <w:color w:val="2A2853"/>
        </w:rPr>
      </w:pPr>
      <w:r w:rsidRPr="00A6107B">
        <w:rPr>
          <w:rStyle w:val="ReferencelinkChar"/>
          <w:rFonts w:eastAsiaTheme="minorHAnsi"/>
        </w:rPr>
        <w:t>Provide opportunities for learners to engage with staff whilst they are working remotely</w:t>
      </w:r>
      <w:r w:rsidRPr="00A6107B">
        <w:rPr>
          <w:rFonts w:eastAsia="Times New Roman"/>
        </w:rPr>
        <w:t>, such as through an ‘open virtual room’, welfare call, or an online welfare form for self-referrals.</w:t>
      </w:r>
    </w:p>
    <w:p w14:paraId="693C039B" w14:textId="77777777" w:rsidR="00803E5C" w:rsidRPr="00646629" w:rsidRDefault="00803E5C" w:rsidP="00BD6D51">
      <w:pPr>
        <w:pStyle w:val="ListParagraph"/>
        <w:numPr>
          <w:ilvl w:val="0"/>
          <w:numId w:val="3"/>
        </w:numPr>
        <w:spacing w:after="240"/>
        <w:ind w:left="357" w:hanging="357"/>
        <w:contextualSpacing w:val="0"/>
        <w:jc w:val="both"/>
        <w:rPr>
          <w:b/>
          <w:bCs/>
          <w:color w:val="2A2853"/>
        </w:rPr>
      </w:pPr>
      <w:r w:rsidRPr="00A6107B">
        <w:rPr>
          <w:rStyle w:val="ReferencelinkChar"/>
          <w:rFonts w:eastAsiaTheme="minorHAnsi"/>
        </w:rPr>
        <w:t>Keep staff safe online such as by providing mentoring support and guidance</w:t>
      </w:r>
      <w:r w:rsidRPr="00A6107B">
        <w:rPr>
          <w:rFonts w:eastAsia="Times New Roman"/>
        </w:rPr>
        <w:t xml:space="preserve"> on home or lone working.</w:t>
      </w:r>
    </w:p>
    <w:p w14:paraId="73797B45" w14:textId="570B6C27" w:rsidR="00803E5C" w:rsidRDefault="00803E5C"/>
    <w:p w14:paraId="106AC387" w14:textId="37AFD687" w:rsidR="00803E5C" w:rsidRPr="00BD6D51" w:rsidRDefault="00803E5C" w:rsidP="00BD6D51">
      <w:pPr>
        <w:pStyle w:val="Referencelink"/>
        <w:jc w:val="center"/>
        <w:rPr>
          <w:sz w:val="40"/>
          <w:szCs w:val="40"/>
        </w:rPr>
      </w:pPr>
      <w:bookmarkStart w:id="6" w:name="_Toc52464859"/>
      <w:bookmarkStart w:id="7" w:name="_Toc53145016"/>
      <w:bookmarkStart w:id="8" w:name="Develop_Resource"/>
      <w:r w:rsidRPr="00BD6D51">
        <w:rPr>
          <w:sz w:val="40"/>
          <w:szCs w:val="40"/>
        </w:rPr>
        <w:lastRenderedPageBreak/>
        <w:t xml:space="preserve">Developing Resources – Top Tips </w:t>
      </w:r>
      <w:bookmarkEnd w:id="6"/>
      <w:bookmarkEnd w:id="7"/>
    </w:p>
    <w:bookmarkEnd w:id="8"/>
    <w:p w14:paraId="6FC5DDBE" w14:textId="14D8C706" w:rsidR="00BD6D51" w:rsidRDefault="00BD6D51" w:rsidP="00BD6D51">
      <w:pPr>
        <w:pStyle w:val="DigitalACEheading"/>
        <w:numPr>
          <w:ilvl w:val="0"/>
          <w:numId w:val="0"/>
        </w:numPr>
        <w:spacing w:after="240"/>
        <w:ind w:left="357" w:hanging="357"/>
      </w:pPr>
    </w:p>
    <w:p w14:paraId="6ADBCA3D" w14:textId="77777777" w:rsidR="00803E5C" w:rsidRPr="00731CB5" w:rsidRDefault="00803E5C" w:rsidP="00BD6D51">
      <w:pPr>
        <w:pStyle w:val="ListParagraph"/>
        <w:numPr>
          <w:ilvl w:val="0"/>
          <w:numId w:val="4"/>
        </w:numPr>
        <w:spacing w:after="240"/>
        <w:contextualSpacing w:val="0"/>
        <w:jc w:val="both"/>
        <w:rPr>
          <w:rStyle w:val="ReferencelinkChar"/>
          <w:rFonts w:eastAsiaTheme="minorHAnsi"/>
        </w:rPr>
      </w:pPr>
      <w:r w:rsidRPr="00731CB5">
        <w:rPr>
          <w:rStyle w:val="ReferencelinkChar"/>
          <w:rFonts w:eastAsiaTheme="minorHAnsi"/>
        </w:rPr>
        <w:t>Work together to understand the impact</w:t>
      </w:r>
      <w:r w:rsidRPr="00731CB5">
        <w:rPr>
          <w:rFonts w:ascii="Arial" w:hAnsi="Arial" w:cs="Arial"/>
        </w:rPr>
        <w:t xml:space="preserve"> of the teaching, learning and assessment being offered to learners.</w:t>
      </w:r>
    </w:p>
    <w:p w14:paraId="0CEA68D8" w14:textId="77777777" w:rsidR="00803E5C" w:rsidRPr="00731CB5" w:rsidRDefault="00803E5C" w:rsidP="00BD6D51">
      <w:pPr>
        <w:pStyle w:val="ListParagraph"/>
        <w:numPr>
          <w:ilvl w:val="0"/>
          <w:numId w:val="4"/>
        </w:numPr>
        <w:spacing w:after="240"/>
        <w:contextualSpacing w:val="0"/>
        <w:jc w:val="both"/>
        <w:rPr>
          <w:rStyle w:val="ReferencelinkChar"/>
          <w:rFonts w:eastAsiaTheme="minorHAnsi"/>
        </w:rPr>
      </w:pPr>
      <w:r w:rsidRPr="00731CB5">
        <w:rPr>
          <w:rStyle w:val="ReferencelinkChar"/>
          <w:rFonts w:eastAsiaTheme="minorHAnsi"/>
        </w:rPr>
        <w:t xml:space="preserve">Give staff and learners support </w:t>
      </w:r>
      <w:r w:rsidRPr="00731CB5">
        <w:rPr>
          <w:rFonts w:ascii="Arial" w:hAnsi="Arial" w:cs="Arial"/>
        </w:rPr>
        <w:t>for any technical issues</w:t>
      </w:r>
      <w:r w:rsidRPr="00731CB5">
        <w:rPr>
          <w:rStyle w:val="ReferencelinkChar"/>
          <w:rFonts w:eastAsiaTheme="minorHAnsi"/>
        </w:rPr>
        <w:t>.</w:t>
      </w:r>
    </w:p>
    <w:p w14:paraId="17C4E27D" w14:textId="77777777" w:rsidR="00803E5C" w:rsidRPr="00731CB5" w:rsidRDefault="00803E5C" w:rsidP="00BD6D51">
      <w:pPr>
        <w:pStyle w:val="ListParagraph"/>
        <w:numPr>
          <w:ilvl w:val="0"/>
          <w:numId w:val="4"/>
        </w:numPr>
        <w:spacing w:after="240"/>
        <w:contextualSpacing w:val="0"/>
        <w:jc w:val="both"/>
        <w:rPr>
          <w:rStyle w:val="ReferencelinkChar"/>
          <w:rFonts w:eastAsiaTheme="minorHAnsi"/>
        </w:rPr>
      </w:pPr>
      <w:r w:rsidRPr="00731CB5">
        <w:rPr>
          <w:rStyle w:val="ReferencelinkChar"/>
          <w:rFonts w:eastAsiaTheme="minorHAnsi"/>
        </w:rPr>
        <w:t>Introduce features and facilities on systems incrementally.</w:t>
      </w:r>
    </w:p>
    <w:p w14:paraId="77319BD7" w14:textId="77777777" w:rsidR="00803E5C" w:rsidRPr="00731CB5" w:rsidRDefault="00803E5C" w:rsidP="00BD6D51">
      <w:pPr>
        <w:pStyle w:val="ListParagraph"/>
        <w:numPr>
          <w:ilvl w:val="0"/>
          <w:numId w:val="4"/>
        </w:numPr>
        <w:spacing w:after="240"/>
        <w:contextualSpacing w:val="0"/>
        <w:jc w:val="both"/>
        <w:rPr>
          <w:rStyle w:val="ReferencelinkChar"/>
          <w:rFonts w:eastAsiaTheme="minorHAnsi"/>
        </w:rPr>
      </w:pPr>
      <w:r w:rsidRPr="00731CB5">
        <w:rPr>
          <w:rStyle w:val="ReferencelinkChar"/>
          <w:rFonts w:eastAsiaTheme="minorHAnsi"/>
        </w:rPr>
        <w:t>Check how resources appear on different hardware</w:t>
      </w:r>
      <w:r w:rsidRPr="00731CB5">
        <w:rPr>
          <w:rFonts w:ascii="Arial" w:hAnsi="Arial" w:cs="Arial"/>
        </w:rPr>
        <w:t>, e.g. laptop, phones or tablets.</w:t>
      </w:r>
    </w:p>
    <w:p w14:paraId="45347D6B" w14:textId="77777777" w:rsidR="00803E5C" w:rsidRPr="00731CB5" w:rsidRDefault="00803E5C" w:rsidP="00BD6D51">
      <w:pPr>
        <w:pStyle w:val="ListParagraph"/>
        <w:numPr>
          <w:ilvl w:val="0"/>
          <w:numId w:val="4"/>
        </w:numPr>
        <w:spacing w:after="240"/>
        <w:contextualSpacing w:val="0"/>
        <w:jc w:val="both"/>
        <w:rPr>
          <w:rStyle w:val="ReferencelinkChar"/>
          <w:rFonts w:eastAsiaTheme="minorHAnsi"/>
        </w:rPr>
      </w:pPr>
      <w:r w:rsidRPr="00731CB5">
        <w:rPr>
          <w:rStyle w:val="ReferencelinkChar"/>
          <w:rFonts w:eastAsiaTheme="minorHAnsi"/>
        </w:rPr>
        <w:t>Experiment and learn from your mistakes.</w:t>
      </w:r>
    </w:p>
    <w:p w14:paraId="09BC4485" w14:textId="77777777" w:rsidR="00803E5C" w:rsidRPr="00731CB5" w:rsidRDefault="00803E5C" w:rsidP="00BD6D51">
      <w:pPr>
        <w:pStyle w:val="ListParagraph"/>
        <w:numPr>
          <w:ilvl w:val="0"/>
          <w:numId w:val="4"/>
        </w:numPr>
        <w:spacing w:after="240"/>
        <w:contextualSpacing w:val="0"/>
        <w:jc w:val="both"/>
        <w:rPr>
          <w:rStyle w:val="ReferencelinkChar"/>
          <w:rFonts w:eastAsiaTheme="minorHAnsi"/>
        </w:rPr>
      </w:pPr>
      <w:r w:rsidRPr="00731CB5">
        <w:rPr>
          <w:rStyle w:val="ReferencelinkChar"/>
          <w:rFonts w:eastAsiaTheme="minorHAnsi"/>
        </w:rPr>
        <w:t>Plan for the failure of systems</w:t>
      </w:r>
      <w:r w:rsidRPr="00731CB5">
        <w:rPr>
          <w:rFonts w:ascii="Arial" w:hAnsi="Arial" w:cs="Arial"/>
        </w:rPr>
        <w:t xml:space="preserve">, e.g. connectivity, equipment, systems – </w:t>
      </w:r>
      <w:r w:rsidRPr="00731CB5">
        <w:rPr>
          <w:rStyle w:val="ReferencelinkChar"/>
          <w:rFonts w:eastAsiaTheme="minorHAnsi"/>
        </w:rPr>
        <w:t>have a plan B</w:t>
      </w:r>
      <w:r w:rsidRPr="00731CB5">
        <w:rPr>
          <w:rFonts w:ascii="Arial" w:hAnsi="Arial" w:cs="Arial"/>
        </w:rPr>
        <w:t>.</w:t>
      </w:r>
    </w:p>
    <w:p w14:paraId="169D6335" w14:textId="77777777" w:rsidR="00803E5C" w:rsidRPr="00731CB5" w:rsidRDefault="00803E5C" w:rsidP="00BD6D51">
      <w:pPr>
        <w:pStyle w:val="ListParagraph"/>
        <w:numPr>
          <w:ilvl w:val="0"/>
          <w:numId w:val="4"/>
        </w:numPr>
        <w:spacing w:after="240"/>
        <w:contextualSpacing w:val="0"/>
        <w:jc w:val="both"/>
        <w:rPr>
          <w:rFonts w:ascii="Arial" w:hAnsi="Arial" w:cs="Arial"/>
          <w:b/>
          <w:bCs/>
          <w:color w:val="2A2853"/>
        </w:rPr>
      </w:pPr>
      <w:r w:rsidRPr="00731CB5">
        <w:rPr>
          <w:rStyle w:val="ReferencelinkChar"/>
          <w:rFonts w:eastAsiaTheme="minorHAnsi"/>
        </w:rPr>
        <w:t xml:space="preserve">Less is more </w:t>
      </w:r>
      <w:r w:rsidRPr="00731CB5">
        <w:rPr>
          <w:rFonts w:ascii="Arial" w:hAnsi="Arial" w:cs="Arial"/>
        </w:rPr>
        <w:t>– too much teacher talk is often a weakness of classroom-based teaching – this is an even greater challenge online.</w:t>
      </w:r>
    </w:p>
    <w:p w14:paraId="2EF3A745" w14:textId="77777777" w:rsidR="00803E5C" w:rsidRPr="00731CB5" w:rsidRDefault="00803E5C" w:rsidP="00BD6D51">
      <w:pPr>
        <w:pStyle w:val="ListParagraph"/>
        <w:numPr>
          <w:ilvl w:val="0"/>
          <w:numId w:val="4"/>
        </w:numPr>
        <w:spacing w:after="240"/>
        <w:contextualSpacing w:val="0"/>
        <w:jc w:val="both"/>
        <w:rPr>
          <w:rStyle w:val="ReferencelinkChar"/>
          <w:rFonts w:eastAsiaTheme="minorHAnsi"/>
        </w:rPr>
      </w:pPr>
      <w:r w:rsidRPr="00731CB5">
        <w:rPr>
          <w:rStyle w:val="ReferencelinkChar"/>
          <w:rFonts w:eastAsiaTheme="minorHAnsi"/>
        </w:rPr>
        <w:t xml:space="preserve">Help staff to provide mutual support, </w:t>
      </w:r>
      <w:r w:rsidRPr="00731CB5">
        <w:rPr>
          <w:rFonts w:ascii="Arial" w:hAnsi="Arial" w:cs="Arial"/>
        </w:rPr>
        <w:t>helping to reduce anxiety and develop a shared experience and understanding which helps to build confidence.</w:t>
      </w:r>
    </w:p>
    <w:p w14:paraId="5464D2B0" w14:textId="77777777" w:rsidR="00803E5C" w:rsidRPr="00731CB5" w:rsidRDefault="00803E5C" w:rsidP="00BD6D51">
      <w:pPr>
        <w:pStyle w:val="ListParagraph"/>
        <w:numPr>
          <w:ilvl w:val="0"/>
          <w:numId w:val="4"/>
        </w:numPr>
        <w:spacing w:after="240"/>
        <w:contextualSpacing w:val="0"/>
        <w:jc w:val="both"/>
        <w:rPr>
          <w:rFonts w:ascii="Arial" w:hAnsi="Arial" w:cs="Arial"/>
        </w:rPr>
      </w:pPr>
      <w:r w:rsidRPr="00731CB5">
        <w:rPr>
          <w:rStyle w:val="ReferencelinkChar"/>
          <w:rFonts w:eastAsiaTheme="minorHAnsi"/>
        </w:rPr>
        <w:t xml:space="preserve">Build resources in small blocks </w:t>
      </w:r>
      <w:r w:rsidRPr="00731CB5">
        <w:rPr>
          <w:rFonts w:ascii="Arial" w:hAnsi="Arial" w:cs="Arial"/>
        </w:rPr>
        <w:t>so they are easier to adapt, share and re-use.</w:t>
      </w:r>
    </w:p>
    <w:p w14:paraId="3AF394DC" w14:textId="77777777" w:rsidR="00803E5C" w:rsidRPr="00731CB5" w:rsidRDefault="00803E5C" w:rsidP="00BD6D51">
      <w:pPr>
        <w:pStyle w:val="ListParagraph"/>
        <w:numPr>
          <w:ilvl w:val="0"/>
          <w:numId w:val="4"/>
        </w:numPr>
        <w:spacing w:after="240"/>
        <w:contextualSpacing w:val="0"/>
        <w:jc w:val="both"/>
        <w:rPr>
          <w:rStyle w:val="ReferencelinkChar"/>
          <w:rFonts w:eastAsiaTheme="minorHAnsi"/>
        </w:rPr>
      </w:pPr>
      <w:r w:rsidRPr="00731CB5">
        <w:rPr>
          <w:rStyle w:val="ReferencelinkChar"/>
          <w:rFonts w:eastAsiaTheme="minorHAnsi"/>
        </w:rPr>
        <w:t xml:space="preserve">Don’t re-invent the wheel </w:t>
      </w:r>
      <w:r w:rsidRPr="00731CB5">
        <w:rPr>
          <w:rFonts w:ascii="Arial" w:hAnsi="Arial" w:cs="Arial"/>
        </w:rPr>
        <w:t>– use what you did in your face-to-face classroom and adapt it and use or adapt resources and ideas from others.</w:t>
      </w:r>
      <w:r w:rsidRPr="00731CB5">
        <w:rPr>
          <w:rStyle w:val="ReferencelinkChar"/>
          <w:rFonts w:eastAsiaTheme="minorHAnsi"/>
        </w:rPr>
        <w:t xml:space="preserve"> </w:t>
      </w:r>
    </w:p>
    <w:p w14:paraId="7A6FCA67" w14:textId="6BBB7EF0" w:rsidR="00803E5C" w:rsidRDefault="00803E5C" w:rsidP="00BD6D51">
      <w:pPr>
        <w:spacing w:after="240"/>
      </w:pPr>
    </w:p>
    <w:p w14:paraId="1301BCF1" w14:textId="44BA37DA" w:rsidR="00803E5C" w:rsidRDefault="00803E5C"/>
    <w:p w14:paraId="4A68FF1C" w14:textId="77777777" w:rsidR="00BD6D51" w:rsidRDefault="00BD6D51">
      <w:pPr>
        <w:rPr>
          <w:rFonts w:ascii="Arial" w:hAnsi="Arial" w:cs="Arial"/>
          <w:b/>
          <w:bCs/>
          <w:color w:val="2A2853"/>
          <w:sz w:val="28"/>
          <w:szCs w:val="28"/>
        </w:rPr>
      </w:pPr>
      <w:r>
        <w:br w:type="page"/>
      </w:r>
    </w:p>
    <w:p w14:paraId="3514973A" w14:textId="10B9FE99" w:rsidR="00803E5C" w:rsidRPr="00BD6D51" w:rsidRDefault="00803E5C" w:rsidP="00BD6D51">
      <w:pPr>
        <w:pStyle w:val="Referencelink"/>
        <w:jc w:val="center"/>
        <w:rPr>
          <w:sz w:val="40"/>
          <w:szCs w:val="40"/>
        </w:rPr>
      </w:pPr>
      <w:bookmarkStart w:id="9" w:name="QA"/>
      <w:r w:rsidRPr="00BD6D51">
        <w:rPr>
          <w:sz w:val="40"/>
          <w:szCs w:val="40"/>
        </w:rPr>
        <w:lastRenderedPageBreak/>
        <w:t>Quality Assurance – Top Tips</w:t>
      </w:r>
    </w:p>
    <w:bookmarkEnd w:id="9"/>
    <w:p w14:paraId="254ECD9A" w14:textId="77777777" w:rsidR="00BD6D51" w:rsidRDefault="00BD6D51" w:rsidP="00803E5C">
      <w:pPr>
        <w:pStyle w:val="DigitalACEheading"/>
        <w:numPr>
          <w:ilvl w:val="0"/>
          <w:numId w:val="0"/>
        </w:numPr>
        <w:ind w:left="360" w:hanging="360"/>
        <w:jc w:val="both"/>
      </w:pPr>
    </w:p>
    <w:p w14:paraId="2F410084" w14:textId="77777777" w:rsidR="00803E5C" w:rsidRDefault="00803E5C" w:rsidP="00BD6D51">
      <w:pPr>
        <w:pStyle w:val="ListParagraph"/>
        <w:numPr>
          <w:ilvl w:val="0"/>
          <w:numId w:val="5"/>
        </w:numPr>
        <w:spacing w:after="240"/>
        <w:contextualSpacing w:val="0"/>
        <w:jc w:val="both"/>
        <w:rPr>
          <w:rFonts w:ascii="Arial" w:eastAsia="Times New Roman" w:hAnsi="Arial" w:cs="Arial"/>
        </w:rPr>
      </w:pPr>
      <w:r w:rsidRPr="001546E8">
        <w:rPr>
          <w:rFonts w:ascii="Arial" w:eastAsia="Times New Roman" w:hAnsi="Arial" w:cs="Arial"/>
        </w:rPr>
        <w:t xml:space="preserve">Ask the question, </w:t>
      </w:r>
      <w:r w:rsidRPr="00F7660D">
        <w:rPr>
          <w:rStyle w:val="ReferencelinkChar"/>
          <w:rFonts w:eastAsiaTheme="minorHAnsi"/>
        </w:rPr>
        <w:t>‘How is our online learning different from face-to-face provision?’</w:t>
      </w:r>
      <w:r w:rsidRPr="001546E8">
        <w:rPr>
          <w:rFonts w:ascii="Arial" w:eastAsia="Times New Roman" w:hAnsi="Arial" w:cs="Arial"/>
          <w:b/>
          <w:bCs/>
        </w:rPr>
        <w:t xml:space="preserve"> </w:t>
      </w:r>
      <w:r w:rsidRPr="001546E8">
        <w:rPr>
          <w:rFonts w:ascii="Arial" w:eastAsia="Times New Roman" w:hAnsi="Arial" w:cs="Arial"/>
        </w:rPr>
        <w:t xml:space="preserve">and then ask </w:t>
      </w:r>
      <w:r w:rsidRPr="00F7660D">
        <w:rPr>
          <w:rStyle w:val="ReferencelinkChar"/>
          <w:rFonts w:eastAsiaTheme="minorHAnsi"/>
        </w:rPr>
        <w:t>is it meeting our (high) expectations?</w:t>
      </w:r>
      <w:r w:rsidRPr="001546E8">
        <w:rPr>
          <w:rFonts w:ascii="Arial" w:eastAsia="Times New Roman" w:hAnsi="Arial" w:cs="Arial"/>
        </w:rPr>
        <w:t xml:space="preserve"> Then go one step further, how do we know? </w:t>
      </w:r>
    </w:p>
    <w:p w14:paraId="6BBD8910" w14:textId="77777777" w:rsidR="00803E5C" w:rsidRPr="001546E8" w:rsidRDefault="00803E5C" w:rsidP="00BD6D51">
      <w:pPr>
        <w:pStyle w:val="ListParagraph"/>
        <w:numPr>
          <w:ilvl w:val="0"/>
          <w:numId w:val="5"/>
        </w:numPr>
        <w:spacing w:after="240"/>
        <w:contextualSpacing w:val="0"/>
        <w:jc w:val="both"/>
        <w:rPr>
          <w:rFonts w:ascii="Arial" w:eastAsia="Times New Roman" w:hAnsi="Arial" w:cs="Arial"/>
        </w:rPr>
      </w:pPr>
      <w:r w:rsidRPr="00F7660D">
        <w:rPr>
          <w:rStyle w:val="ReferencelinkChar"/>
          <w:rFonts w:eastAsiaTheme="minorHAnsi"/>
        </w:rPr>
        <w:t>Keep it simple.</w:t>
      </w:r>
      <w:r w:rsidRPr="0044134D">
        <w:t> </w:t>
      </w:r>
      <w:r w:rsidRPr="001546E8">
        <w:rPr>
          <w:rFonts w:ascii="Arial" w:hAnsi="Arial" w:cs="Arial"/>
        </w:rPr>
        <w:t xml:space="preserve">Think first about what you need to quality assure and what capabilities and tools you need to ensure that you have an effective online experience. </w:t>
      </w:r>
    </w:p>
    <w:p w14:paraId="61402518" w14:textId="77777777" w:rsidR="00803E5C" w:rsidRDefault="00803E5C" w:rsidP="00BD6D51">
      <w:pPr>
        <w:pStyle w:val="ListParagraph"/>
        <w:numPr>
          <w:ilvl w:val="0"/>
          <w:numId w:val="5"/>
        </w:numPr>
        <w:spacing w:after="240"/>
        <w:contextualSpacing w:val="0"/>
        <w:jc w:val="both"/>
        <w:rPr>
          <w:rFonts w:ascii="Arial" w:eastAsia="Times New Roman" w:hAnsi="Arial" w:cs="Arial"/>
        </w:rPr>
      </w:pPr>
      <w:r w:rsidRPr="001546E8">
        <w:rPr>
          <w:rFonts w:ascii="Arial" w:eastAsia="Times New Roman" w:hAnsi="Arial" w:cs="Arial"/>
        </w:rPr>
        <w:t xml:space="preserve">There is </w:t>
      </w:r>
      <w:r w:rsidRPr="00F7660D">
        <w:rPr>
          <w:rStyle w:val="ReferencelinkChar"/>
          <w:rFonts w:eastAsiaTheme="minorHAnsi"/>
        </w:rPr>
        <w:t>no need to start from scratch</w:t>
      </w:r>
      <w:r w:rsidRPr="001546E8">
        <w:rPr>
          <w:rFonts w:ascii="Arial" w:eastAsia="Times New Roman" w:hAnsi="Arial" w:cs="Arial"/>
        </w:rPr>
        <w:t xml:space="preserve">. Build on your current quality assurance procedures so that </w:t>
      </w:r>
      <w:proofErr w:type="gramStart"/>
      <w:r w:rsidRPr="001546E8">
        <w:rPr>
          <w:rFonts w:ascii="Arial" w:eastAsia="Times New Roman" w:hAnsi="Arial" w:cs="Arial"/>
        </w:rPr>
        <w:t>you</w:t>
      </w:r>
      <w:proofErr w:type="gramEnd"/>
      <w:r w:rsidRPr="001546E8">
        <w:rPr>
          <w:rFonts w:ascii="Arial" w:eastAsia="Times New Roman" w:hAnsi="Arial" w:cs="Arial"/>
        </w:rPr>
        <w:t xml:space="preserve"> quality assure your online provision.</w:t>
      </w:r>
    </w:p>
    <w:p w14:paraId="74DBF457" w14:textId="77777777" w:rsidR="00803E5C" w:rsidRDefault="00803E5C" w:rsidP="00BD6D51">
      <w:pPr>
        <w:pStyle w:val="ListParagraph"/>
        <w:numPr>
          <w:ilvl w:val="0"/>
          <w:numId w:val="5"/>
        </w:numPr>
        <w:spacing w:after="240"/>
        <w:contextualSpacing w:val="0"/>
        <w:jc w:val="both"/>
        <w:rPr>
          <w:rFonts w:ascii="Arial" w:eastAsia="Times New Roman" w:hAnsi="Arial" w:cs="Arial"/>
        </w:rPr>
      </w:pPr>
      <w:r w:rsidRPr="001546E8">
        <w:rPr>
          <w:rFonts w:ascii="Arial" w:eastAsia="Times New Roman" w:hAnsi="Arial" w:cs="Arial"/>
        </w:rPr>
        <w:t xml:space="preserve">Make sure that all your quality assurance activities </w:t>
      </w:r>
      <w:r w:rsidRPr="00F7660D">
        <w:rPr>
          <w:rStyle w:val="ReferencelinkChar"/>
          <w:rFonts w:eastAsiaTheme="minorHAnsi"/>
        </w:rPr>
        <w:t xml:space="preserve">include your subcontracted/ partnership provision. </w:t>
      </w:r>
      <w:r w:rsidRPr="001546E8">
        <w:rPr>
          <w:rFonts w:ascii="Arial" w:eastAsia="Times New Roman" w:hAnsi="Arial" w:cs="Arial"/>
        </w:rPr>
        <w:t>Check that your online quality assurance arrangements are compatible with the technology used by your subcontractors, partner providers and work-based provision.</w:t>
      </w:r>
    </w:p>
    <w:p w14:paraId="353999A7" w14:textId="77777777" w:rsidR="00803E5C" w:rsidRDefault="00803E5C" w:rsidP="00BD6D51">
      <w:pPr>
        <w:pStyle w:val="ListParagraph"/>
        <w:numPr>
          <w:ilvl w:val="0"/>
          <w:numId w:val="5"/>
        </w:numPr>
        <w:spacing w:after="240"/>
        <w:contextualSpacing w:val="0"/>
        <w:jc w:val="both"/>
        <w:rPr>
          <w:rFonts w:ascii="Arial" w:eastAsia="Times New Roman" w:hAnsi="Arial" w:cs="Arial"/>
        </w:rPr>
      </w:pPr>
      <w:r w:rsidRPr="00F7660D">
        <w:rPr>
          <w:rStyle w:val="ReferencelinkChar"/>
          <w:rFonts w:eastAsiaTheme="minorHAnsi"/>
        </w:rPr>
        <w:t>Quality assurance is about bringing about improvements</w:t>
      </w:r>
      <w:r w:rsidRPr="001546E8">
        <w:rPr>
          <w:rFonts w:ascii="Arial" w:eastAsia="Times New Roman" w:hAnsi="Arial" w:cs="Arial"/>
          <w:b/>
          <w:bCs/>
        </w:rPr>
        <w:t>.</w:t>
      </w:r>
      <w:r w:rsidRPr="001546E8">
        <w:rPr>
          <w:rFonts w:ascii="Arial" w:eastAsia="Times New Roman" w:hAnsi="Arial" w:cs="Arial"/>
        </w:rPr>
        <w:t xml:space="preserve"> The best way is to identify and share good practice in teaching and learning. Recording online learning sessions can provide a ready-made training tool.</w:t>
      </w:r>
    </w:p>
    <w:p w14:paraId="7DC872CE" w14:textId="77777777" w:rsidR="00803E5C" w:rsidRDefault="00803E5C" w:rsidP="00BD6D51">
      <w:pPr>
        <w:pStyle w:val="ListParagraph"/>
        <w:numPr>
          <w:ilvl w:val="0"/>
          <w:numId w:val="5"/>
        </w:numPr>
        <w:spacing w:after="240"/>
        <w:contextualSpacing w:val="0"/>
        <w:jc w:val="both"/>
        <w:rPr>
          <w:rFonts w:ascii="Arial" w:eastAsia="Times New Roman" w:hAnsi="Arial" w:cs="Arial"/>
        </w:rPr>
      </w:pPr>
      <w:r w:rsidRPr="001546E8">
        <w:rPr>
          <w:rFonts w:ascii="Arial" w:eastAsia="Times New Roman" w:hAnsi="Arial" w:cs="Arial"/>
        </w:rPr>
        <w:t xml:space="preserve">Encourage </w:t>
      </w:r>
      <w:r w:rsidRPr="00F7660D">
        <w:rPr>
          <w:rStyle w:val="ReferencelinkChar"/>
          <w:rFonts w:eastAsiaTheme="minorHAnsi"/>
        </w:rPr>
        <w:t>online peer assessment</w:t>
      </w:r>
      <w:r w:rsidRPr="001546E8">
        <w:rPr>
          <w:rFonts w:ascii="Arial" w:eastAsia="Times New Roman" w:hAnsi="Arial" w:cs="Arial"/>
        </w:rPr>
        <w:t>.</w:t>
      </w:r>
    </w:p>
    <w:p w14:paraId="0DE9528F" w14:textId="77777777" w:rsidR="00803E5C" w:rsidRPr="001546E8" w:rsidRDefault="00803E5C" w:rsidP="00BD6D51">
      <w:pPr>
        <w:pStyle w:val="ListParagraph"/>
        <w:numPr>
          <w:ilvl w:val="0"/>
          <w:numId w:val="5"/>
        </w:numPr>
        <w:spacing w:after="240"/>
        <w:contextualSpacing w:val="0"/>
        <w:jc w:val="both"/>
        <w:rPr>
          <w:rFonts w:ascii="Arial" w:eastAsia="Times New Roman" w:hAnsi="Arial" w:cs="Arial"/>
        </w:rPr>
      </w:pPr>
      <w:r w:rsidRPr="00F7660D">
        <w:rPr>
          <w:rStyle w:val="ReferencelinkChar"/>
          <w:rFonts w:eastAsiaTheme="minorHAnsi"/>
        </w:rPr>
        <w:t>Create templated documents</w:t>
      </w:r>
      <w:r>
        <w:t xml:space="preserve"> that cover online</w:t>
      </w:r>
      <w:r w:rsidRPr="0044134D">
        <w:t xml:space="preserve"> induction, safeguarding etc.</w:t>
      </w:r>
      <w:r w:rsidRPr="00F7660D">
        <w:rPr>
          <w:rStyle w:val="ReferencelinkChar"/>
          <w:rFonts w:eastAsiaTheme="minorHAnsi"/>
        </w:rPr>
        <w:t xml:space="preserve"> to ensure consistency and support tutors</w:t>
      </w:r>
      <w:r w:rsidRPr="0044134D">
        <w:t>. </w:t>
      </w:r>
      <w:r>
        <w:t>This a</w:t>
      </w:r>
      <w:r w:rsidRPr="0044134D">
        <w:t xml:space="preserve">lso provides a benchmark for course expectations around course/learner induction and documentation. </w:t>
      </w:r>
    </w:p>
    <w:p w14:paraId="4B10E608" w14:textId="77777777" w:rsidR="00803E5C" w:rsidRPr="001546E8" w:rsidRDefault="00803E5C" w:rsidP="00BD6D51">
      <w:pPr>
        <w:pStyle w:val="ListParagraph"/>
        <w:numPr>
          <w:ilvl w:val="0"/>
          <w:numId w:val="5"/>
        </w:numPr>
        <w:spacing w:after="240"/>
        <w:contextualSpacing w:val="0"/>
        <w:jc w:val="both"/>
        <w:rPr>
          <w:rFonts w:ascii="Arial" w:eastAsia="Times New Roman" w:hAnsi="Arial" w:cs="Arial"/>
        </w:rPr>
      </w:pPr>
      <w:r w:rsidRPr="00F7660D">
        <w:rPr>
          <w:rStyle w:val="ReferencelinkChar"/>
          <w:rFonts w:eastAsiaTheme="minorHAnsi"/>
        </w:rPr>
        <w:t>Having more quality assurance tools is not always best.</w:t>
      </w:r>
      <w:r w:rsidRPr="001546E8">
        <w:rPr>
          <w:rFonts w:ascii="Arial" w:hAnsi="Arial" w:cs="Arial"/>
        </w:rPr>
        <w:t xml:space="preserve"> Question and test which ones are appropriate and effective.  </w:t>
      </w:r>
    </w:p>
    <w:p w14:paraId="62558F94" w14:textId="77777777" w:rsidR="00803E5C" w:rsidRPr="001546E8" w:rsidRDefault="00803E5C" w:rsidP="00BD6D51">
      <w:pPr>
        <w:pStyle w:val="ListParagraph"/>
        <w:numPr>
          <w:ilvl w:val="0"/>
          <w:numId w:val="5"/>
        </w:numPr>
        <w:spacing w:after="240"/>
        <w:contextualSpacing w:val="0"/>
        <w:jc w:val="both"/>
        <w:rPr>
          <w:rFonts w:ascii="Arial" w:eastAsia="Times New Roman" w:hAnsi="Arial" w:cs="Arial"/>
        </w:rPr>
      </w:pPr>
      <w:r w:rsidRPr="00F7660D">
        <w:rPr>
          <w:rStyle w:val="ReferencelinkChar"/>
          <w:rFonts w:eastAsiaTheme="minorHAnsi"/>
        </w:rPr>
        <w:t>Test new sessions and platforms beforehand</w:t>
      </w:r>
      <w:r w:rsidRPr="001546E8">
        <w:rPr>
          <w:rFonts w:ascii="Arial" w:hAnsi="Arial" w:cs="Arial"/>
        </w:rPr>
        <w:t xml:space="preserve"> – have a quality assurance check list, try a mock audience, use the rehearse setting in PowerPoint</w:t>
      </w:r>
      <w:r w:rsidRPr="001546E8">
        <w:rPr>
          <w:rFonts w:ascii="Arial" w:eastAsia="Times New Roman" w:hAnsi="Arial" w:cs="Arial"/>
        </w:rPr>
        <w:t>.</w:t>
      </w:r>
    </w:p>
    <w:p w14:paraId="07721655" w14:textId="77777777" w:rsidR="00803E5C" w:rsidRPr="001546E8" w:rsidRDefault="00803E5C" w:rsidP="00BD6D51">
      <w:pPr>
        <w:pStyle w:val="ListParagraph"/>
        <w:numPr>
          <w:ilvl w:val="0"/>
          <w:numId w:val="5"/>
        </w:numPr>
        <w:spacing w:after="240"/>
        <w:contextualSpacing w:val="0"/>
        <w:jc w:val="both"/>
        <w:rPr>
          <w:rFonts w:ascii="Arial" w:eastAsia="Times New Roman" w:hAnsi="Arial" w:cs="Arial"/>
        </w:rPr>
      </w:pPr>
      <w:r w:rsidRPr="00F7660D">
        <w:rPr>
          <w:rStyle w:val="ReferencelinkChar"/>
          <w:rFonts w:eastAsiaTheme="minorHAnsi"/>
        </w:rPr>
        <w:t>Set a standard for staff’s digital skills</w:t>
      </w:r>
      <w:r w:rsidRPr="001546E8">
        <w:rPr>
          <w:rFonts w:ascii="Arial" w:hAnsi="Arial" w:cs="Arial"/>
        </w:rPr>
        <w:t xml:space="preserve"> to a level required by your organisation and monitor this.</w:t>
      </w:r>
    </w:p>
    <w:p w14:paraId="5FC5D312" w14:textId="77777777" w:rsidR="00BD6D51" w:rsidRDefault="00BD6D51" w:rsidP="00BD6D51">
      <w:pPr>
        <w:pStyle w:val="Referencelink"/>
        <w:jc w:val="center"/>
        <w:rPr>
          <w:sz w:val="40"/>
          <w:szCs w:val="40"/>
        </w:rPr>
      </w:pPr>
    </w:p>
    <w:p w14:paraId="08ABE82D" w14:textId="3816DA69" w:rsidR="00803E5C" w:rsidRPr="00BD6D51" w:rsidRDefault="00803E5C" w:rsidP="00BD6D51">
      <w:pPr>
        <w:pStyle w:val="Referencelink"/>
        <w:jc w:val="center"/>
        <w:rPr>
          <w:sz w:val="40"/>
          <w:szCs w:val="40"/>
        </w:rPr>
      </w:pPr>
      <w:bookmarkStart w:id="10" w:name="Low_Skilled"/>
      <w:r w:rsidRPr="00BD6D51">
        <w:rPr>
          <w:sz w:val="40"/>
          <w:szCs w:val="40"/>
        </w:rPr>
        <w:lastRenderedPageBreak/>
        <w:t>Low Skilled Learners – Top Tips</w:t>
      </w:r>
    </w:p>
    <w:bookmarkEnd w:id="10"/>
    <w:p w14:paraId="75101B7C" w14:textId="05FB6860" w:rsidR="00BD6D51" w:rsidRDefault="00BD6D51" w:rsidP="00BD6D51">
      <w:pPr>
        <w:pStyle w:val="DigitalACEheading"/>
        <w:numPr>
          <w:ilvl w:val="0"/>
          <w:numId w:val="0"/>
        </w:numPr>
        <w:ind w:left="357" w:hanging="357"/>
        <w:jc w:val="both"/>
      </w:pPr>
    </w:p>
    <w:p w14:paraId="45F6C609" w14:textId="77777777" w:rsidR="00803E5C" w:rsidRPr="00BA58FB" w:rsidRDefault="00803E5C" w:rsidP="00BD6D51">
      <w:pPr>
        <w:pStyle w:val="ListParagraph"/>
        <w:numPr>
          <w:ilvl w:val="0"/>
          <w:numId w:val="6"/>
        </w:numPr>
        <w:spacing w:after="240"/>
        <w:ind w:left="357" w:hanging="357"/>
        <w:contextualSpacing w:val="0"/>
        <w:jc w:val="both"/>
        <w:rPr>
          <w:b/>
          <w:bCs/>
          <w:color w:val="2A2853"/>
        </w:rPr>
      </w:pPr>
      <w:r w:rsidRPr="00BA58FB">
        <w:rPr>
          <w:rStyle w:val="ReferencelinkChar"/>
          <w:rFonts w:eastAsiaTheme="minorHAnsi"/>
        </w:rPr>
        <w:t>Adapt your delivery approaches to suit your learners</w:t>
      </w:r>
      <w:r w:rsidRPr="00BA58FB">
        <w:rPr>
          <w:rFonts w:ascii="Arial" w:hAnsi="Arial" w:cs="Arial"/>
          <w:b/>
          <w:bCs/>
        </w:rPr>
        <w:t>.</w:t>
      </w:r>
      <w:r w:rsidRPr="00BA58FB">
        <w:rPr>
          <w:rFonts w:ascii="Arial" w:hAnsi="Arial" w:cs="Arial"/>
        </w:rPr>
        <w:t xml:space="preserve"> Be flexible in the way you deliver online and your use of technology. </w:t>
      </w:r>
    </w:p>
    <w:p w14:paraId="2718303F" w14:textId="77777777" w:rsidR="00803E5C" w:rsidRPr="00BA58FB" w:rsidRDefault="00803E5C" w:rsidP="00BD6D51">
      <w:pPr>
        <w:pStyle w:val="ListParagraph"/>
        <w:numPr>
          <w:ilvl w:val="0"/>
          <w:numId w:val="6"/>
        </w:numPr>
        <w:spacing w:after="240"/>
        <w:ind w:left="357" w:hanging="357"/>
        <w:contextualSpacing w:val="0"/>
        <w:jc w:val="both"/>
        <w:rPr>
          <w:b/>
          <w:bCs/>
          <w:color w:val="2A2853"/>
        </w:rPr>
      </w:pPr>
      <w:r w:rsidRPr="00BA58FB">
        <w:rPr>
          <w:rStyle w:val="ReferencelinkChar"/>
          <w:rFonts w:eastAsiaTheme="minorHAnsi"/>
        </w:rPr>
        <w:t>Make people feel comfortable and safe with online learning.</w:t>
      </w:r>
      <w:r w:rsidRPr="00BA58FB">
        <w:rPr>
          <w:rFonts w:ascii="Arial" w:hAnsi="Arial" w:cs="Arial"/>
        </w:rPr>
        <w:t xml:space="preserve"> Provide opportunities for one-to-one discussion to reassure people.</w:t>
      </w:r>
      <w:r>
        <w:rPr>
          <w:rFonts w:ascii="Arial" w:hAnsi="Arial" w:cs="Arial"/>
        </w:rPr>
        <w:t xml:space="preserve"> </w:t>
      </w:r>
      <w:r w:rsidRPr="00BA58FB">
        <w:rPr>
          <w:rFonts w:ascii="Arial" w:hAnsi="Arial" w:cs="Arial"/>
        </w:rPr>
        <w:t xml:space="preserve">Offer flexible and friendly support to learners in different ways and be clear about when support is available. </w:t>
      </w:r>
    </w:p>
    <w:p w14:paraId="65FFA6B8" w14:textId="77777777" w:rsidR="00803E5C" w:rsidRPr="00BA58FB" w:rsidRDefault="00803E5C" w:rsidP="00BD6D51">
      <w:pPr>
        <w:pStyle w:val="ListParagraph"/>
        <w:numPr>
          <w:ilvl w:val="0"/>
          <w:numId w:val="6"/>
        </w:numPr>
        <w:spacing w:after="240"/>
        <w:ind w:left="357" w:hanging="357"/>
        <w:contextualSpacing w:val="0"/>
        <w:jc w:val="both"/>
        <w:rPr>
          <w:b/>
          <w:bCs/>
          <w:color w:val="2A2853"/>
        </w:rPr>
      </w:pPr>
      <w:r w:rsidRPr="00BA58FB">
        <w:rPr>
          <w:rStyle w:val="ReferencelinkChar"/>
          <w:rFonts w:eastAsiaTheme="minorHAnsi"/>
        </w:rPr>
        <w:t xml:space="preserve">Offer pre-course sessions to go through essential skills of online learning.  </w:t>
      </w:r>
      <w:r w:rsidRPr="00BA58FB">
        <w:rPr>
          <w:rFonts w:ascii="Arial" w:hAnsi="Arial" w:cs="Arial"/>
        </w:rPr>
        <w:t xml:space="preserve">Provide joining information in simple language on paper, by video and by phone. Be patient. </w:t>
      </w:r>
    </w:p>
    <w:p w14:paraId="1BABC5C6" w14:textId="77777777" w:rsidR="00803E5C" w:rsidRPr="00BA58FB" w:rsidRDefault="00803E5C" w:rsidP="00BD6D51">
      <w:pPr>
        <w:pStyle w:val="ListParagraph"/>
        <w:numPr>
          <w:ilvl w:val="0"/>
          <w:numId w:val="6"/>
        </w:numPr>
        <w:spacing w:after="240"/>
        <w:ind w:left="357" w:hanging="357"/>
        <w:contextualSpacing w:val="0"/>
        <w:jc w:val="both"/>
        <w:rPr>
          <w:b/>
          <w:bCs/>
          <w:color w:val="2A2853"/>
        </w:rPr>
      </w:pPr>
      <w:r w:rsidRPr="00BA58FB">
        <w:rPr>
          <w:rStyle w:val="ReferencelinkChar"/>
          <w:rFonts w:eastAsiaTheme="minorHAnsi"/>
        </w:rPr>
        <w:t>Adapt your teaching approaches for online</w:t>
      </w:r>
      <w:r w:rsidRPr="00BA58FB">
        <w:rPr>
          <w:rFonts w:ascii="Arial" w:hAnsi="Arial" w:cs="Arial"/>
        </w:rPr>
        <w:t xml:space="preserve"> – length, amount of content, visuals, methods of assessment. Have clear messages so learners know what to expect and what actions to take.</w:t>
      </w:r>
    </w:p>
    <w:p w14:paraId="27CF0A1C" w14:textId="77777777" w:rsidR="00803E5C" w:rsidRPr="00BA58FB" w:rsidRDefault="00803E5C" w:rsidP="00BD6D51">
      <w:pPr>
        <w:pStyle w:val="ListParagraph"/>
        <w:numPr>
          <w:ilvl w:val="0"/>
          <w:numId w:val="6"/>
        </w:numPr>
        <w:spacing w:after="240"/>
        <w:ind w:left="357" w:hanging="357"/>
        <w:contextualSpacing w:val="0"/>
        <w:jc w:val="both"/>
        <w:rPr>
          <w:b/>
          <w:bCs/>
          <w:color w:val="2A2853"/>
        </w:rPr>
      </w:pPr>
      <w:r w:rsidRPr="00BA58FB">
        <w:rPr>
          <w:rStyle w:val="ReferencelinkChar"/>
          <w:rFonts w:eastAsiaTheme="minorHAnsi"/>
        </w:rPr>
        <w:t>Create videos for both in class and additional work</w:t>
      </w:r>
      <w:r w:rsidRPr="00BA58FB">
        <w:rPr>
          <w:rFonts w:ascii="Arial" w:hAnsi="Arial" w:cs="Arial"/>
        </w:rPr>
        <w:t>, including practical elements and demonstrations so learners can access them freely.</w:t>
      </w:r>
    </w:p>
    <w:p w14:paraId="4CC38B18" w14:textId="77777777" w:rsidR="00803E5C" w:rsidRPr="00BA58FB" w:rsidRDefault="00803E5C" w:rsidP="00BD6D51">
      <w:pPr>
        <w:pStyle w:val="ListParagraph"/>
        <w:numPr>
          <w:ilvl w:val="0"/>
          <w:numId w:val="6"/>
        </w:numPr>
        <w:spacing w:after="240"/>
        <w:ind w:left="357" w:hanging="357"/>
        <w:contextualSpacing w:val="0"/>
        <w:jc w:val="both"/>
        <w:rPr>
          <w:b/>
          <w:bCs/>
          <w:color w:val="2A2853"/>
        </w:rPr>
      </w:pPr>
      <w:r w:rsidRPr="00BA58FB">
        <w:rPr>
          <w:rStyle w:val="ReferencelinkChar"/>
          <w:rFonts w:eastAsiaTheme="minorHAnsi"/>
        </w:rPr>
        <w:t>Develop ground rules and basic study skills</w:t>
      </w:r>
      <w:r w:rsidRPr="00BA58FB">
        <w:rPr>
          <w:rFonts w:ascii="Arial" w:hAnsi="Arial" w:cs="Arial"/>
        </w:rPr>
        <w:t xml:space="preserve"> for on-line learning to reassure learners. </w:t>
      </w:r>
    </w:p>
    <w:p w14:paraId="04BBF708" w14:textId="77777777" w:rsidR="00803E5C" w:rsidRPr="00BA58FB" w:rsidRDefault="00803E5C" w:rsidP="00BD6D51">
      <w:pPr>
        <w:pStyle w:val="ListParagraph"/>
        <w:numPr>
          <w:ilvl w:val="0"/>
          <w:numId w:val="6"/>
        </w:numPr>
        <w:spacing w:after="240"/>
        <w:ind w:left="357" w:hanging="357"/>
        <w:contextualSpacing w:val="0"/>
        <w:jc w:val="both"/>
        <w:rPr>
          <w:b/>
          <w:bCs/>
          <w:color w:val="2A2853"/>
        </w:rPr>
      </w:pPr>
      <w:r w:rsidRPr="00BA58FB">
        <w:rPr>
          <w:rStyle w:val="ReferencelinkChar"/>
          <w:rFonts w:eastAsiaTheme="minorHAnsi"/>
        </w:rPr>
        <w:t>Develop the skills of all staff and volunteers</w:t>
      </w:r>
      <w:r w:rsidRPr="00BA58FB">
        <w:rPr>
          <w:rFonts w:ascii="Arial" w:hAnsi="Arial" w:cs="Arial"/>
        </w:rPr>
        <w:t xml:space="preserve"> and use them flexibly to support learners and other staff. You could create new volunt</w:t>
      </w:r>
      <w:r>
        <w:rPr>
          <w:rFonts w:ascii="Arial" w:hAnsi="Arial" w:cs="Arial"/>
        </w:rPr>
        <w:t>e</w:t>
      </w:r>
      <w:r w:rsidRPr="00BA58FB">
        <w:rPr>
          <w:rFonts w:ascii="Arial" w:hAnsi="Arial" w:cs="Arial"/>
        </w:rPr>
        <w:t>er or paid roles of Digital Champions or Tech Buddies. Train LSAs to support online.</w:t>
      </w:r>
    </w:p>
    <w:p w14:paraId="3A00A32E" w14:textId="77777777" w:rsidR="00803E5C" w:rsidRPr="00BA58FB" w:rsidRDefault="00803E5C" w:rsidP="00BD6D51">
      <w:pPr>
        <w:pStyle w:val="ListParagraph"/>
        <w:numPr>
          <w:ilvl w:val="0"/>
          <w:numId w:val="6"/>
        </w:numPr>
        <w:spacing w:after="240"/>
        <w:ind w:left="357" w:hanging="357"/>
        <w:contextualSpacing w:val="0"/>
        <w:jc w:val="both"/>
        <w:rPr>
          <w:b/>
          <w:bCs/>
          <w:color w:val="2A2853"/>
        </w:rPr>
      </w:pPr>
      <w:r w:rsidRPr="00BA58FB">
        <w:rPr>
          <w:rStyle w:val="ReferencelinkChar"/>
          <w:rFonts w:eastAsiaTheme="minorHAnsi"/>
        </w:rPr>
        <w:t>Adapt your approaches for different learners.</w:t>
      </w:r>
      <w:r w:rsidRPr="00BA58FB">
        <w:rPr>
          <w:rFonts w:ascii="Arial" w:hAnsi="Arial" w:cs="Arial"/>
        </w:rPr>
        <w:t xml:space="preserve"> Remove pressure on learners by differentiating assessment. One</w:t>
      </w:r>
      <w:r>
        <w:rPr>
          <w:rFonts w:ascii="Arial" w:hAnsi="Arial" w:cs="Arial"/>
        </w:rPr>
        <w:t>-</w:t>
      </w:r>
      <w:r w:rsidRPr="00BA58FB">
        <w:rPr>
          <w:rFonts w:ascii="Arial" w:hAnsi="Arial" w:cs="Arial"/>
        </w:rPr>
        <w:t>to</w:t>
      </w:r>
      <w:r>
        <w:rPr>
          <w:rFonts w:ascii="Arial" w:hAnsi="Arial" w:cs="Arial"/>
        </w:rPr>
        <w:t>-</w:t>
      </w:r>
      <w:r w:rsidRPr="00BA58FB">
        <w:rPr>
          <w:rFonts w:ascii="Arial" w:hAnsi="Arial" w:cs="Arial"/>
        </w:rPr>
        <w:t>one contact, separate from taught sessions, helps tutors to assess need and support learners.</w:t>
      </w:r>
    </w:p>
    <w:p w14:paraId="4580FB2B" w14:textId="77777777" w:rsidR="00803E5C" w:rsidRPr="00BA58FB" w:rsidRDefault="00803E5C" w:rsidP="00BD6D51">
      <w:pPr>
        <w:pStyle w:val="ListParagraph"/>
        <w:numPr>
          <w:ilvl w:val="0"/>
          <w:numId w:val="6"/>
        </w:numPr>
        <w:spacing w:after="240"/>
        <w:ind w:left="357" w:hanging="357"/>
        <w:contextualSpacing w:val="0"/>
        <w:jc w:val="both"/>
        <w:rPr>
          <w:b/>
          <w:bCs/>
          <w:color w:val="2A2853"/>
        </w:rPr>
      </w:pPr>
      <w:r w:rsidRPr="00BA58FB">
        <w:rPr>
          <w:rStyle w:val="ReferencelinkChar"/>
          <w:rFonts w:eastAsiaTheme="minorHAnsi"/>
        </w:rPr>
        <w:t>Build in opportunities to create a community through less formal activity</w:t>
      </w:r>
      <w:r w:rsidRPr="00BA58FB">
        <w:rPr>
          <w:rFonts w:ascii="Arial" w:hAnsi="Arial" w:cs="Arial"/>
        </w:rPr>
        <w:t>, discussions, chats</w:t>
      </w:r>
      <w:r>
        <w:rPr>
          <w:rFonts w:ascii="Arial" w:hAnsi="Arial" w:cs="Arial"/>
        </w:rPr>
        <w:t xml:space="preserve"> and</w:t>
      </w:r>
      <w:r w:rsidRPr="00BA58FB">
        <w:rPr>
          <w:rFonts w:ascii="Arial" w:hAnsi="Arial" w:cs="Arial"/>
        </w:rPr>
        <w:t xml:space="preserve"> social interactions. Use social media to engage people through fun and interesting short activities</w:t>
      </w:r>
      <w:r>
        <w:rPr>
          <w:rFonts w:ascii="Arial" w:hAnsi="Arial" w:cs="Arial"/>
        </w:rPr>
        <w:t>.</w:t>
      </w:r>
    </w:p>
    <w:p w14:paraId="00308A33" w14:textId="77777777" w:rsidR="00803E5C" w:rsidRPr="00BA58FB" w:rsidRDefault="00803E5C" w:rsidP="00BD6D51">
      <w:pPr>
        <w:pStyle w:val="ListParagraph"/>
        <w:numPr>
          <w:ilvl w:val="0"/>
          <w:numId w:val="6"/>
        </w:numPr>
        <w:spacing w:after="240"/>
        <w:ind w:left="357" w:hanging="357"/>
        <w:contextualSpacing w:val="0"/>
        <w:jc w:val="both"/>
        <w:rPr>
          <w:b/>
          <w:bCs/>
          <w:color w:val="2A2853"/>
        </w:rPr>
      </w:pPr>
      <w:r w:rsidRPr="00BA58FB">
        <w:rPr>
          <w:rStyle w:val="ReferencelinkChar"/>
          <w:rFonts w:eastAsiaTheme="minorHAnsi"/>
        </w:rPr>
        <w:t xml:space="preserve">Don’t underestimate your learners’ potential to engage in online learning! </w:t>
      </w:r>
      <w:r w:rsidRPr="00BA58FB">
        <w:rPr>
          <w:rFonts w:ascii="Arial" w:hAnsi="Arial" w:cs="Arial"/>
        </w:rPr>
        <w:t xml:space="preserve">Work with the positive. 'Everyone can do something; find out what that is and work from there'. </w:t>
      </w:r>
    </w:p>
    <w:p w14:paraId="0E25408C" w14:textId="5FD4EF31" w:rsidR="00803E5C" w:rsidRPr="00BD6D51" w:rsidRDefault="00803E5C" w:rsidP="00BD6D51">
      <w:pPr>
        <w:pStyle w:val="Referencelink"/>
        <w:jc w:val="center"/>
        <w:rPr>
          <w:sz w:val="40"/>
          <w:szCs w:val="40"/>
        </w:rPr>
      </w:pPr>
      <w:bookmarkStart w:id="11" w:name="Underpin_Tech"/>
      <w:r w:rsidRPr="00BD6D51">
        <w:rPr>
          <w:sz w:val="40"/>
          <w:szCs w:val="40"/>
        </w:rPr>
        <w:lastRenderedPageBreak/>
        <w:t>Underpinning Technology – Top Tips</w:t>
      </w:r>
    </w:p>
    <w:bookmarkEnd w:id="11"/>
    <w:p w14:paraId="06E91F2B" w14:textId="385D6B78" w:rsidR="00BD6D51" w:rsidRDefault="00BD6D51" w:rsidP="00BD6D51">
      <w:pPr>
        <w:pStyle w:val="DigitalACEheading"/>
        <w:numPr>
          <w:ilvl w:val="0"/>
          <w:numId w:val="0"/>
        </w:numPr>
        <w:ind w:left="357" w:hanging="357"/>
        <w:jc w:val="both"/>
      </w:pPr>
    </w:p>
    <w:p w14:paraId="3312A548" w14:textId="77777777" w:rsidR="00BD6D51" w:rsidRDefault="00803E5C" w:rsidP="00BD6D51">
      <w:pPr>
        <w:pStyle w:val="DANavybullet"/>
        <w:numPr>
          <w:ilvl w:val="0"/>
          <w:numId w:val="8"/>
        </w:numPr>
        <w:spacing w:after="240"/>
      </w:pPr>
      <w:bookmarkStart w:id="12" w:name="_Toc52802800"/>
      <w:r w:rsidRPr="00BD6D51">
        <w:rPr>
          <w:rStyle w:val="ReferencelinkChar"/>
        </w:rPr>
        <w:t xml:space="preserve">Build </w:t>
      </w:r>
      <w:r w:rsidRPr="00AC4771">
        <w:t>from what you have</w:t>
      </w:r>
      <w:bookmarkEnd w:id="12"/>
      <w:r w:rsidR="00BD6D51">
        <w:t>.</w:t>
      </w:r>
      <w:bookmarkStart w:id="13" w:name="_Toc52802801"/>
    </w:p>
    <w:p w14:paraId="5169EDC2" w14:textId="13EAD5A4" w:rsidR="00803E5C" w:rsidRPr="00AC4771" w:rsidRDefault="00803E5C" w:rsidP="00BD6D51">
      <w:pPr>
        <w:pStyle w:val="DANavybullet"/>
        <w:numPr>
          <w:ilvl w:val="0"/>
          <w:numId w:val="8"/>
        </w:numPr>
        <w:spacing w:after="240"/>
      </w:pPr>
      <w:r w:rsidRPr="00BD6D51">
        <w:rPr>
          <w:rStyle w:val="ReferencelinkChar"/>
        </w:rPr>
        <w:t>Take your staff with you</w:t>
      </w:r>
      <w:bookmarkEnd w:id="13"/>
      <w:r w:rsidR="00BD6D51">
        <w:t>.</w:t>
      </w:r>
    </w:p>
    <w:p w14:paraId="67D312CD" w14:textId="77777777" w:rsidR="00803E5C" w:rsidRPr="00AC4771" w:rsidRDefault="00803E5C" w:rsidP="00BD6D51">
      <w:pPr>
        <w:pStyle w:val="DANavybullet"/>
        <w:numPr>
          <w:ilvl w:val="0"/>
          <w:numId w:val="8"/>
        </w:numPr>
        <w:spacing w:after="240"/>
      </w:pPr>
      <w:bookmarkStart w:id="14" w:name="_Toc52802802"/>
      <w:r w:rsidRPr="00BD6D51">
        <w:rPr>
          <w:rStyle w:val="ReferencelinkChar"/>
        </w:rPr>
        <w:t>Test and review</w:t>
      </w:r>
      <w:r w:rsidRPr="00AC4771">
        <w:t xml:space="preserve"> systems with roll out and beyond (build in time delays initially).</w:t>
      </w:r>
      <w:bookmarkEnd w:id="14"/>
    </w:p>
    <w:p w14:paraId="27852ED2" w14:textId="77777777" w:rsidR="00803E5C" w:rsidRPr="00AC4771" w:rsidRDefault="00803E5C" w:rsidP="00BD6D51">
      <w:pPr>
        <w:pStyle w:val="DANavybullet"/>
        <w:numPr>
          <w:ilvl w:val="0"/>
          <w:numId w:val="8"/>
        </w:numPr>
        <w:spacing w:after="240"/>
      </w:pPr>
      <w:bookmarkStart w:id="15" w:name="_Toc52802803"/>
      <w:r w:rsidRPr="00BD6D51">
        <w:rPr>
          <w:rStyle w:val="ReferencelinkChar"/>
        </w:rPr>
        <w:t>Build on staff’s skills</w:t>
      </w:r>
      <w:r w:rsidRPr="00AC4771">
        <w:t xml:space="preserve"> by using existing staff who are IT savvy to deliver training and development.</w:t>
      </w:r>
      <w:bookmarkEnd w:id="15"/>
    </w:p>
    <w:p w14:paraId="3B61FACB" w14:textId="7950E094" w:rsidR="00803E5C" w:rsidRPr="00AC4771" w:rsidRDefault="00803E5C" w:rsidP="00BD6D51">
      <w:pPr>
        <w:pStyle w:val="DANavybullet"/>
        <w:numPr>
          <w:ilvl w:val="0"/>
          <w:numId w:val="8"/>
        </w:numPr>
        <w:spacing w:after="240"/>
      </w:pPr>
      <w:bookmarkStart w:id="16" w:name="_Toc52802804"/>
      <w:r w:rsidRPr="00AC4771">
        <w:t xml:space="preserve">Set up a </w:t>
      </w:r>
      <w:r w:rsidRPr="00BD6D51">
        <w:rPr>
          <w:rStyle w:val="ReferencelinkChar"/>
        </w:rPr>
        <w:t>student buddy system</w:t>
      </w:r>
      <w:r w:rsidRPr="00AC4771">
        <w:t xml:space="preserve"> so students support each other</w:t>
      </w:r>
      <w:bookmarkEnd w:id="16"/>
      <w:r w:rsidR="00BD6D51">
        <w:t>.</w:t>
      </w:r>
    </w:p>
    <w:p w14:paraId="38DF02AE" w14:textId="2EC48F51" w:rsidR="00803E5C" w:rsidRPr="00AC4771" w:rsidRDefault="00803E5C" w:rsidP="00BD6D51">
      <w:pPr>
        <w:pStyle w:val="DANavybullet"/>
        <w:numPr>
          <w:ilvl w:val="0"/>
          <w:numId w:val="8"/>
        </w:numPr>
        <w:spacing w:after="240"/>
      </w:pPr>
      <w:bookmarkStart w:id="17" w:name="_Toc52802805"/>
      <w:r w:rsidRPr="00AC4771">
        <w:t xml:space="preserve">Develop a group of </w:t>
      </w:r>
      <w:r w:rsidRPr="00BD6D51">
        <w:rPr>
          <w:rStyle w:val="ReferencelinkChar"/>
        </w:rPr>
        <w:t>digital champions</w:t>
      </w:r>
      <w:r w:rsidRPr="00AC4771">
        <w:t xml:space="preserve"> to support staff</w:t>
      </w:r>
      <w:bookmarkEnd w:id="17"/>
      <w:r w:rsidR="00BD6D51">
        <w:t>.</w:t>
      </w:r>
    </w:p>
    <w:p w14:paraId="5E76AB3F" w14:textId="45BAF283" w:rsidR="00803E5C" w:rsidRPr="00AC4771" w:rsidRDefault="00803E5C" w:rsidP="00BD6D51">
      <w:pPr>
        <w:pStyle w:val="DANavybullet"/>
        <w:numPr>
          <w:ilvl w:val="0"/>
          <w:numId w:val="8"/>
        </w:numPr>
        <w:spacing w:after="240"/>
      </w:pPr>
      <w:bookmarkStart w:id="18" w:name="_Toc52802806"/>
      <w:r w:rsidRPr="00BD6D51">
        <w:rPr>
          <w:rStyle w:val="ReferencelinkChar"/>
        </w:rPr>
        <w:t>Systems should be easy to navigate</w:t>
      </w:r>
      <w:r w:rsidRPr="00AC4771">
        <w:t xml:space="preserve"> and support users with weakest IT skills and most barriers</w:t>
      </w:r>
      <w:bookmarkEnd w:id="18"/>
      <w:r w:rsidR="00BD6D51">
        <w:t>.</w:t>
      </w:r>
    </w:p>
    <w:p w14:paraId="09946828" w14:textId="15F70F49" w:rsidR="00803E5C" w:rsidRPr="00AC4771" w:rsidRDefault="00803E5C" w:rsidP="00BD6D51">
      <w:pPr>
        <w:pStyle w:val="DANavybullet"/>
        <w:numPr>
          <w:ilvl w:val="0"/>
          <w:numId w:val="8"/>
        </w:numPr>
        <w:spacing w:after="240"/>
      </w:pPr>
      <w:bookmarkStart w:id="19" w:name="_Toc52802807"/>
      <w:r w:rsidRPr="00AC4771">
        <w:t xml:space="preserve">Build in </w:t>
      </w:r>
      <w:r w:rsidRPr="00BD6D51">
        <w:rPr>
          <w:rStyle w:val="ReferencelinkChar"/>
        </w:rPr>
        <w:t>feedback systems</w:t>
      </w:r>
      <w:bookmarkEnd w:id="19"/>
      <w:r w:rsidR="00BD6D51">
        <w:t>.</w:t>
      </w:r>
    </w:p>
    <w:p w14:paraId="1D6C78F6" w14:textId="21DC2D20" w:rsidR="00803E5C" w:rsidRPr="00AC4771" w:rsidRDefault="00803E5C" w:rsidP="00BD6D51">
      <w:pPr>
        <w:pStyle w:val="DANavybullet"/>
        <w:numPr>
          <w:ilvl w:val="0"/>
          <w:numId w:val="8"/>
        </w:numPr>
        <w:spacing w:after="240"/>
      </w:pPr>
      <w:bookmarkStart w:id="20" w:name="_Toc52802808"/>
      <w:r w:rsidRPr="00AC4771">
        <w:t xml:space="preserve">Use </w:t>
      </w:r>
      <w:r w:rsidRPr="00BD6D51">
        <w:rPr>
          <w:rStyle w:val="ReferencelinkChar"/>
        </w:rPr>
        <w:t>web-based platforms</w:t>
      </w:r>
      <w:r w:rsidRPr="00AC4771">
        <w:t xml:space="preserve"> as they can be accessed from tablets and phones</w:t>
      </w:r>
      <w:bookmarkEnd w:id="20"/>
      <w:r w:rsidR="00BD6D51">
        <w:t>.</w:t>
      </w:r>
    </w:p>
    <w:p w14:paraId="65693235" w14:textId="77777777" w:rsidR="00803E5C" w:rsidRDefault="00803E5C" w:rsidP="00BD6D51">
      <w:pPr>
        <w:pStyle w:val="DANavybullet"/>
        <w:numPr>
          <w:ilvl w:val="0"/>
          <w:numId w:val="8"/>
        </w:numPr>
        <w:spacing w:after="240"/>
      </w:pPr>
      <w:r w:rsidRPr="00AC4771">
        <w:t xml:space="preserve">Consider working with </w:t>
      </w:r>
      <w:r w:rsidRPr="00BD6D51">
        <w:rPr>
          <w:rStyle w:val="ReferencelinkChar"/>
        </w:rPr>
        <w:t xml:space="preserve">partner organisations </w:t>
      </w:r>
      <w:r>
        <w:t>such as the local university to open up your offer more widely.</w:t>
      </w:r>
    </w:p>
    <w:p w14:paraId="4A788F7B" w14:textId="77777777" w:rsidR="00803E5C" w:rsidRDefault="00803E5C" w:rsidP="00BD6D51">
      <w:pPr>
        <w:spacing w:after="240"/>
      </w:pPr>
    </w:p>
    <w:sectPr w:rsidR="00803E5C" w:rsidSect="00BD6D51">
      <w:headerReference w:type="default" r:id="rId12"/>
      <w:footerReference w:type="default" r:id="rId13"/>
      <w:pgSz w:w="11906" w:h="16838"/>
      <w:pgMar w:top="2694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EF0F33" w14:textId="77777777" w:rsidR="00637625" w:rsidRDefault="00637625" w:rsidP="00BD6D51">
      <w:pPr>
        <w:spacing w:after="0" w:line="240" w:lineRule="auto"/>
      </w:pPr>
      <w:r>
        <w:separator/>
      </w:r>
    </w:p>
  </w:endnote>
  <w:endnote w:type="continuationSeparator" w:id="0">
    <w:p w14:paraId="009CF329" w14:textId="77777777" w:rsidR="00637625" w:rsidRDefault="00637625" w:rsidP="00BD6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221759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D4316B" w14:textId="6DCFBD4C" w:rsidR="00BD6D51" w:rsidRDefault="00BD6D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84929B" w14:textId="77777777" w:rsidR="00BD6D51" w:rsidRDefault="00BD6D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F0EBE7" w14:textId="77777777" w:rsidR="00637625" w:rsidRDefault="00637625" w:rsidP="00BD6D51">
      <w:pPr>
        <w:spacing w:after="0" w:line="240" w:lineRule="auto"/>
      </w:pPr>
      <w:r>
        <w:separator/>
      </w:r>
    </w:p>
  </w:footnote>
  <w:footnote w:type="continuationSeparator" w:id="0">
    <w:p w14:paraId="58F06B33" w14:textId="77777777" w:rsidR="00637625" w:rsidRDefault="00637625" w:rsidP="00BD6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0F93A9" w14:textId="77777777" w:rsidR="00BD6D51" w:rsidRDefault="00BD6D51" w:rsidP="00BD6D51">
    <w:pPr>
      <w:pStyle w:val="Referencelink"/>
    </w:pPr>
  </w:p>
  <w:p w14:paraId="28A0718B" w14:textId="77777777" w:rsidR="00BD6D51" w:rsidRDefault="00BD6D51" w:rsidP="00BD6D51">
    <w:pPr>
      <w:pStyle w:val="Referencelink"/>
    </w:pPr>
    <w:r>
      <w:rPr>
        <w:b w:val="0"/>
        <w:bCs w:val="0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35811B15" wp14:editId="34F8C182">
          <wp:simplePos x="0" y="0"/>
          <wp:positionH relativeFrom="column">
            <wp:posOffset>0</wp:posOffset>
          </wp:positionH>
          <wp:positionV relativeFrom="paragraph">
            <wp:posOffset>256540</wp:posOffset>
          </wp:positionV>
          <wp:extent cx="2447925" cy="1067435"/>
          <wp:effectExtent l="0" t="0" r="9525" b="0"/>
          <wp:wrapSquare wrapText="bothSides"/>
          <wp:docPr id="62" name="Picture 62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Picture 36" descr="A picture containing drawing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7925" cy="1067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30AF59" w14:textId="77777777" w:rsidR="00BD6D51" w:rsidRDefault="00BD6D51" w:rsidP="00BD6D51">
    <w:pPr>
      <w:pStyle w:val="Referencelink"/>
    </w:pPr>
    <w:r>
      <w:rPr>
        <w:b w:val="0"/>
        <w:bCs w:val="0"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462459A4" wp14:editId="7B8FB201">
          <wp:simplePos x="0" y="0"/>
          <wp:positionH relativeFrom="column">
            <wp:posOffset>3514725</wp:posOffset>
          </wp:positionH>
          <wp:positionV relativeFrom="paragraph">
            <wp:posOffset>49530</wp:posOffset>
          </wp:positionV>
          <wp:extent cx="2524125" cy="788035"/>
          <wp:effectExtent l="0" t="0" r="9525" b="0"/>
          <wp:wrapSquare wrapText="bothSides"/>
          <wp:docPr id="63" name="Picture 63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Picture 37" descr="A close up of a sign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788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C3B89C" w14:textId="77777777" w:rsidR="00BD6D51" w:rsidRDefault="00BD6D51" w:rsidP="00BD6D51">
    <w:pPr>
      <w:pStyle w:val="Referencelink"/>
    </w:pPr>
  </w:p>
  <w:p w14:paraId="1B8DF2E5" w14:textId="77777777" w:rsidR="00BD6D51" w:rsidRDefault="00BD6D51" w:rsidP="00BD6D51">
    <w:pPr>
      <w:pStyle w:val="Referencelink"/>
    </w:pPr>
  </w:p>
  <w:p w14:paraId="2FABF3D7" w14:textId="77777777" w:rsidR="00BD6D51" w:rsidRDefault="00BD6D51" w:rsidP="00BD6D51">
    <w:pPr>
      <w:pStyle w:val="Referencelink"/>
    </w:pPr>
  </w:p>
  <w:p w14:paraId="72B63EDE" w14:textId="77777777" w:rsidR="00BD6D51" w:rsidRDefault="00BD6D51" w:rsidP="00BD6D51">
    <w:pPr>
      <w:pStyle w:val="Referencelink"/>
    </w:pPr>
  </w:p>
  <w:p w14:paraId="5496BA97" w14:textId="77777777" w:rsidR="00BD6D51" w:rsidRDefault="00BD6D51" w:rsidP="00BD6D51">
    <w:pPr>
      <w:pStyle w:val="Referencelink"/>
    </w:pPr>
  </w:p>
  <w:p w14:paraId="761FF6F1" w14:textId="77777777" w:rsidR="00BD6D51" w:rsidRDefault="00BD6D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D7CD8"/>
    <w:multiLevelType w:val="hybridMultilevel"/>
    <w:tmpl w:val="7132E5C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5F1B50"/>
    <w:multiLevelType w:val="hybridMultilevel"/>
    <w:tmpl w:val="F80A1892"/>
    <w:lvl w:ilvl="0" w:tplc="05A6F596">
      <w:start w:val="1"/>
      <w:numFmt w:val="decimal"/>
      <w:lvlText w:val="%1."/>
      <w:lvlJc w:val="left"/>
      <w:pPr>
        <w:ind w:left="720" w:hanging="360"/>
      </w:pPr>
      <w:rPr>
        <w:rFonts w:hint="default"/>
        <w:color w:val="2A285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109B1"/>
    <w:multiLevelType w:val="multilevel"/>
    <w:tmpl w:val="7BEA1CAA"/>
    <w:lvl w:ilvl="0">
      <w:start w:val="1"/>
      <w:numFmt w:val="decimal"/>
      <w:pStyle w:val="DigitalACEheading"/>
      <w:lvlText w:val="%1."/>
      <w:lvlJc w:val="left"/>
      <w:pPr>
        <w:ind w:left="1920" w:hanging="360"/>
      </w:pPr>
    </w:lvl>
    <w:lvl w:ilvl="1">
      <w:start w:val="1"/>
      <w:numFmt w:val="decimal"/>
      <w:pStyle w:val="DigitalACEsub"/>
      <w:lvlText w:val="%1.%2."/>
      <w:lvlJc w:val="left"/>
      <w:pPr>
        <w:ind w:left="9930" w:hanging="432"/>
      </w:pPr>
    </w:lvl>
    <w:lvl w:ilvl="2">
      <w:start w:val="1"/>
      <w:numFmt w:val="decimal"/>
      <w:pStyle w:val="DigitalACEsub111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6B0473"/>
    <w:multiLevelType w:val="hybridMultilevel"/>
    <w:tmpl w:val="C582A74A"/>
    <w:lvl w:ilvl="0" w:tplc="05A6F596">
      <w:start w:val="1"/>
      <w:numFmt w:val="decimal"/>
      <w:lvlText w:val="%1."/>
      <w:lvlJc w:val="left"/>
      <w:pPr>
        <w:ind w:left="360" w:hanging="360"/>
      </w:pPr>
      <w:rPr>
        <w:rFonts w:hint="default"/>
        <w:color w:val="2A2853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0415BB"/>
    <w:multiLevelType w:val="hybridMultilevel"/>
    <w:tmpl w:val="06646BD8"/>
    <w:lvl w:ilvl="0" w:tplc="05A6F596">
      <w:start w:val="1"/>
      <w:numFmt w:val="decimal"/>
      <w:lvlText w:val="%1."/>
      <w:lvlJc w:val="left"/>
      <w:pPr>
        <w:ind w:left="360" w:hanging="360"/>
      </w:pPr>
      <w:rPr>
        <w:rFonts w:hint="default"/>
        <w:color w:val="2A2853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436C59"/>
    <w:multiLevelType w:val="hybridMultilevel"/>
    <w:tmpl w:val="C582A74A"/>
    <w:lvl w:ilvl="0" w:tplc="05A6F596">
      <w:start w:val="1"/>
      <w:numFmt w:val="decimal"/>
      <w:lvlText w:val="%1."/>
      <w:lvlJc w:val="left"/>
      <w:pPr>
        <w:ind w:left="360" w:hanging="360"/>
      </w:pPr>
      <w:rPr>
        <w:rFonts w:hint="default"/>
        <w:color w:val="2A2853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80C5C1C"/>
    <w:multiLevelType w:val="hybridMultilevel"/>
    <w:tmpl w:val="1EC49A12"/>
    <w:lvl w:ilvl="0" w:tplc="3E7EBC54">
      <w:start w:val="1"/>
      <w:numFmt w:val="bullet"/>
      <w:pStyle w:val="DANavybullet"/>
      <w:lvlText w:val=""/>
      <w:lvlJc w:val="left"/>
      <w:pPr>
        <w:ind w:left="720" w:hanging="360"/>
      </w:pPr>
      <w:rPr>
        <w:rFonts w:ascii="Symbol" w:hAnsi="Symbol" w:hint="default"/>
        <w:color w:val="2A285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6754FF"/>
    <w:multiLevelType w:val="hybridMultilevel"/>
    <w:tmpl w:val="C582A74A"/>
    <w:lvl w:ilvl="0" w:tplc="05A6F596">
      <w:start w:val="1"/>
      <w:numFmt w:val="decimal"/>
      <w:lvlText w:val="%1."/>
      <w:lvlJc w:val="left"/>
      <w:pPr>
        <w:ind w:left="360" w:hanging="360"/>
      </w:pPr>
      <w:rPr>
        <w:rFonts w:hint="default"/>
        <w:color w:val="2A2853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7"/>
  </w:num>
  <w:num w:numId="5">
    <w:abstractNumId w:val="4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268"/>
    <w:rsid w:val="000357C8"/>
    <w:rsid w:val="00637625"/>
    <w:rsid w:val="007B0A90"/>
    <w:rsid w:val="00803E5C"/>
    <w:rsid w:val="009D0268"/>
    <w:rsid w:val="00BD6D51"/>
    <w:rsid w:val="00D92284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369F7"/>
  <w15:chartTrackingRefBased/>
  <w15:docId w15:val="{28370BB0-ED2A-4A89-8C15-038FA564F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D0268"/>
    <w:pPr>
      <w:spacing w:after="0" w:line="240" w:lineRule="auto"/>
      <w:ind w:left="720"/>
      <w:contextualSpacing/>
    </w:pPr>
    <w:rPr>
      <w:rFonts w:ascii="Helvetica" w:hAnsi="Helvetica" w:cstheme="minorHAnsi"/>
      <w:sz w:val="24"/>
      <w:szCs w:val="24"/>
    </w:rPr>
  </w:style>
  <w:style w:type="paragraph" w:customStyle="1" w:styleId="DigitalACEheading">
    <w:name w:val="Digital ACE heading"/>
    <w:basedOn w:val="ListParagraph"/>
    <w:link w:val="DigitalACEheadingChar"/>
    <w:qFormat/>
    <w:rsid w:val="009D0268"/>
    <w:pPr>
      <w:numPr>
        <w:numId w:val="1"/>
      </w:numPr>
      <w:autoSpaceDE w:val="0"/>
      <w:autoSpaceDN w:val="0"/>
      <w:adjustRightInd w:val="0"/>
      <w:spacing w:before="480" w:after="120"/>
      <w:ind w:left="357" w:hanging="357"/>
    </w:pPr>
    <w:rPr>
      <w:rFonts w:ascii="Arial" w:hAnsi="Arial" w:cs="Arial"/>
      <w:b/>
      <w:bCs/>
      <w:color w:val="2A2853"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D0268"/>
    <w:rPr>
      <w:rFonts w:ascii="Helvetica" w:hAnsi="Helvetica" w:cstheme="minorHAnsi"/>
      <w:sz w:val="24"/>
      <w:szCs w:val="24"/>
    </w:rPr>
  </w:style>
  <w:style w:type="character" w:customStyle="1" w:styleId="DigitalACEheadingChar">
    <w:name w:val="Digital ACE heading Char"/>
    <w:basedOn w:val="ListParagraphChar"/>
    <w:link w:val="DigitalACEheading"/>
    <w:rsid w:val="009D0268"/>
    <w:rPr>
      <w:rFonts w:ascii="Arial" w:hAnsi="Arial" w:cs="Arial"/>
      <w:b/>
      <w:bCs/>
      <w:color w:val="2A2853"/>
      <w:sz w:val="28"/>
      <w:szCs w:val="28"/>
    </w:rPr>
  </w:style>
  <w:style w:type="paragraph" w:customStyle="1" w:styleId="DigitalACEsub">
    <w:name w:val="Digital ACE sub"/>
    <w:basedOn w:val="DigitalACEheading"/>
    <w:qFormat/>
    <w:rsid w:val="009D0268"/>
    <w:pPr>
      <w:numPr>
        <w:ilvl w:val="1"/>
      </w:numPr>
      <w:tabs>
        <w:tab w:val="num" w:pos="360"/>
      </w:tabs>
      <w:ind w:left="792" w:hanging="792"/>
    </w:pPr>
    <w:rPr>
      <w:sz w:val="24"/>
      <w:szCs w:val="24"/>
      <w:lang w:eastAsia="en-GB"/>
    </w:rPr>
  </w:style>
  <w:style w:type="paragraph" w:customStyle="1" w:styleId="DigitalACEsub111">
    <w:name w:val="Digital ACE sub 1.1.1"/>
    <w:basedOn w:val="DigitalACEheading"/>
    <w:qFormat/>
    <w:rsid w:val="009D0268"/>
    <w:pPr>
      <w:numPr>
        <w:ilvl w:val="2"/>
      </w:numPr>
      <w:tabs>
        <w:tab w:val="num" w:pos="360"/>
      </w:tabs>
      <w:ind w:left="851" w:hanging="851"/>
    </w:pPr>
    <w:rPr>
      <w:sz w:val="24"/>
      <w:szCs w:val="24"/>
    </w:rPr>
  </w:style>
  <w:style w:type="paragraph" w:customStyle="1" w:styleId="Referencelink">
    <w:name w:val="Reference/link"/>
    <w:basedOn w:val="Normal"/>
    <w:link w:val="ReferencelinkChar"/>
    <w:qFormat/>
    <w:rsid w:val="009D0268"/>
    <w:pPr>
      <w:spacing w:after="120" w:line="240" w:lineRule="auto"/>
    </w:pPr>
    <w:rPr>
      <w:rFonts w:ascii="Arial" w:eastAsia="Times New Roman" w:hAnsi="Arial" w:cs="Arial"/>
      <w:b/>
      <w:bCs/>
      <w:color w:val="2A2853"/>
      <w:sz w:val="24"/>
      <w:szCs w:val="24"/>
    </w:rPr>
  </w:style>
  <w:style w:type="character" w:customStyle="1" w:styleId="ReferencelinkChar">
    <w:name w:val="Reference/link Char"/>
    <w:basedOn w:val="DefaultParagraphFont"/>
    <w:link w:val="Referencelink"/>
    <w:rsid w:val="009D0268"/>
    <w:rPr>
      <w:rFonts w:ascii="Arial" w:eastAsia="Times New Roman" w:hAnsi="Arial" w:cs="Arial"/>
      <w:b/>
      <w:bCs/>
      <w:color w:val="2A2853"/>
      <w:sz w:val="24"/>
      <w:szCs w:val="24"/>
    </w:rPr>
  </w:style>
  <w:style w:type="table" w:styleId="TableGrid">
    <w:name w:val="Table Grid"/>
    <w:basedOn w:val="TableNormal"/>
    <w:uiPriority w:val="59"/>
    <w:rsid w:val="009D0268"/>
    <w:pPr>
      <w:spacing w:after="0" w:line="240" w:lineRule="auto"/>
    </w:pPr>
    <w:rPr>
      <w:rFonts w:ascii="Helvetica" w:hAnsi="Helvetica"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Navybullet">
    <w:name w:val="DA Navy bullet"/>
    <w:basedOn w:val="ListParagraph"/>
    <w:link w:val="DANavybulletChar"/>
    <w:qFormat/>
    <w:rsid w:val="00803E5C"/>
    <w:pPr>
      <w:numPr>
        <w:numId w:val="7"/>
      </w:numPr>
      <w:spacing w:after="120"/>
      <w:ind w:left="426" w:hanging="426"/>
      <w:contextualSpacing w:val="0"/>
      <w:jc w:val="both"/>
    </w:pPr>
    <w:rPr>
      <w:rFonts w:ascii="Arial" w:eastAsia="Times New Roman" w:hAnsi="Arial" w:cs="Arial"/>
      <w:lang w:eastAsia="en-GB"/>
    </w:rPr>
  </w:style>
  <w:style w:type="character" w:customStyle="1" w:styleId="DANavybulletChar">
    <w:name w:val="DA Navy bullet Char"/>
    <w:basedOn w:val="ListParagraphChar"/>
    <w:link w:val="DANavybullet"/>
    <w:rsid w:val="00803E5C"/>
    <w:rPr>
      <w:rFonts w:ascii="Arial" w:eastAsia="Times New Roman" w:hAnsi="Arial" w:cs="Arial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D6D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D51"/>
  </w:style>
  <w:style w:type="paragraph" w:styleId="Footer">
    <w:name w:val="footer"/>
    <w:basedOn w:val="Normal"/>
    <w:link w:val="FooterChar"/>
    <w:uiPriority w:val="99"/>
    <w:unhideWhenUsed/>
    <w:rsid w:val="00BD6D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hyperlink" Target="#Develop_Resource"/><Relationship Id="rId2" Type="http://schemas.openxmlformats.org/officeDocument/2006/relationships/hyperlink" Target="#Safeguard_Prevent"/><Relationship Id="rId1" Type="http://schemas.openxmlformats.org/officeDocument/2006/relationships/hyperlink" Target="#Policy"/><Relationship Id="rId6" Type="http://schemas.openxmlformats.org/officeDocument/2006/relationships/hyperlink" Target="#Underpin_Tech"/><Relationship Id="rId5" Type="http://schemas.openxmlformats.org/officeDocument/2006/relationships/hyperlink" Target="#Low_Skilled"/><Relationship Id="rId4" Type="http://schemas.openxmlformats.org/officeDocument/2006/relationships/hyperlink" Target="#QA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BB2270E-4139-4A02-988C-C7EF1857C87D}" type="doc">
      <dgm:prSet loTypeId="urn:microsoft.com/office/officeart/2011/layout/HexagonRadial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0F9D6150-4D3D-4130-9457-534EA9D848F0}">
      <dgm:prSet phldrT="[Text]" custT="1"/>
      <dgm:spPr/>
      <dgm:t>
        <a:bodyPr/>
        <a:lstStyle/>
        <a:p>
          <a:r>
            <a:rPr lang="en-GB" sz="1800" b="1"/>
            <a:t>Digital ACE Top Tips</a:t>
          </a:r>
        </a:p>
      </dgm:t>
    </dgm:pt>
    <dgm:pt modelId="{40F8B1DC-27C6-4CF9-89E7-C8B71BC77F57}" type="parTrans" cxnId="{D626C4D0-45A1-4A67-8983-97846891BC8F}">
      <dgm:prSet/>
      <dgm:spPr/>
      <dgm:t>
        <a:bodyPr/>
        <a:lstStyle/>
        <a:p>
          <a:endParaRPr lang="en-GB"/>
        </a:p>
      </dgm:t>
    </dgm:pt>
    <dgm:pt modelId="{68037810-B204-43FC-8904-84E2B32B3F06}" type="sibTrans" cxnId="{D626C4D0-45A1-4A67-8983-97846891BC8F}">
      <dgm:prSet/>
      <dgm:spPr/>
      <dgm:t>
        <a:bodyPr/>
        <a:lstStyle/>
        <a:p>
          <a:endParaRPr lang="en-GB"/>
        </a:p>
      </dgm:t>
    </dgm:pt>
    <dgm:pt modelId="{E6A39A1A-B66B-4DE0-8724-C4CFE7FC9E50}">
      <dgm:prSet phldrT="[Text]" custT="1"/>
      <dgm:spPr/>
      <dgm:t>
        <a:bodyPr/>
        <a:lstStyle/>
        <a:p>
          <a:pPr algn="ctr"/>
          <a:r>
            <a:rPr lang="en-GB" sz="1200" b="1">
              <a:latin typeface="Arial" panose="020B0604020202020204" pitchFamily="34" charset="0"/>
              <a:cs typeface="Arial" panose="020B0604020202020204" pitchFamily="34" charset="0"/>
            </a:rPr>
            <a:t>Policy</a:t>
          </a:r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1"/>
          </dgm14:cNvPr>
        </a:ext>
      </dgm:extLst>
    </dgm:pt>
    <dgm:pt modelId="{798778E3-40BB-42C0-A997-452DD5C8E986}" type="parTrans" cxnId="{E8696EC8-480F-4C2D-AD88-B43F69CCC692}">
      <dgm:prSet/>
      <dgm:spPr/>
      <dgm:t>
        <a:bodyPr/>
        <a:lstStyle/>
        <a:p>
          <a:endParaRPr lang="en-GB"/>
        </a:p>
      </dgm:t>
    </dgm:pt>
    <dgm:pt modelId="{A9957590-909D-480A-8BA6-FBC69CA2A52B}" type="sibTrans" cxnId="{E8696EC8-480F-4C2D-AD88-B43F69CCC692}">
      <dgm:prSet/>
      <dgm:spPr/>
      <dgm:t>
        <a:bodyPr/>
        <a:lstStyle/>
        <a:p>
          <a:endParaRPr lang="en-GB"/>
        </a:p>
      </dgm:t>
    </dgm:pt>
    <dgm:pt modelId="{E34A624D-3DBC-4677-9B74-1B8D72BAA034}">
      <dgm:prSet phldrT="[Text]" custT="1"/>
      <dgm:spPr/>
      <dgm:t>
        <a:bodyPr/>
        <a:lstStyle/>
        <a:p>
          <a:r>
            <a:rPr lang="en-GB" sz="1200" b="1">
              <a:latin typeface="Arial" panose="020B0604020202020204" pitchFamily="34" charset="0"/>
              <a:cs typeface="Arial" panose="020B0604020202020204" pitchFamily="34" charset="0"/>
            </a:rPr>
            <a:t>Safeguarding &amp; Prevent</a:t>
          </a:r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2"/>
          </dgm14:cNvPr>
        </a:ext>
      </dgm:extLst>
    </dgm:pt>
    <dgm:pt modelId="{0B5F75B8-644C-479D-B54D-6CFEC9351A6F}" type="parTrans" cxnId="{E0FAA73D-A652-491F-9CCA-B1F8E1B1891D}">
      <dgm:prSet/>
      <dgm:spPr/>
      <dgm:t>
        <a:bodyPr/>
        <a:lstStyle/>
        <a:p>
          <a:endParaRPr lang="en-GB"/>
        </a:p>
      </dgm:t>
    </dgm:pt>
    <dgm:pt modelId="{B0CDA9AC-C373-49C0-9EBC-17A49A96C7EE}" type="sibTrans" cxnId="{E0FAA73D-A652-491F-9CCA-B1F8E1B1891D}">
      <dgm:prSet/>
      <dgm:spPr/>
      <dgm:t>
        <a:bodyPr/>
        <a:lstStyle/>
        <a:p>
          <a:endParaRPr lang="en-GB"/>
        </a:p>
      </dgm:t>
    </dgm:pt>
    <dgm:pt modelId="{8DA6DB4B-C8E2-46C6-B658-869A84145373}">
      <dgm:prSet phldrT="[Text]" custT="1"/>
      <dgm:spPr/>
      <dgm:t>
        <a:bodyPr/>
        <a:lstStyle/>
        <a:p>
          <a:r>
            <a:rPr lang="en-GB" sz="1200" b="1">
              <a:latin typeface="Arial" panose="020B0604020202020204" pitchFamily="34" charset="0"/>
              <a:cs typeface="Arial" panose="020B0604020202020204" pitchFamily="34" charset="0"/>
            </a:rPr>
            <a:t>Developing Resources</a:t>
          </a:r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3"/>
          </dgm14:cNvPr>
        </a:ext>
      </dgm:extLst>
    </dgm:pt>
    <dgm:pt modelId="{2AC1EECB-477F-47D7-A67F-F0D15B72BEA6}" type="parTrans" cxnId="{6825AA80-0DB0-4B39-9B55-18FBD92DC70F}">
      <dgm:prSet/>
      <dgm:spPr/>
      <dgm:t>
        <a:bodyPr/>
        <a:lstStyle/>
        <a:p>
          <a:endParaRPr lang="en-GB"/>
        </a:p>
      </dgm:t>
    </dgm:pt>
    <dgm:pt modelId="{E43ECCA0-CF13-4907-A211-ADA7FCA02B41}" type="sibTrans" cxnId="{6825AA80-0DB0-4B39-9B55-18FBD92DC70F}">
      <dgm:prSet/>
      <dgm:spPr/>
      <dgm:t>
        <a:bodyPr/>
        <a:lstStyle/>
        <a:p>
          <a:endParaRPr lang="en-GB"/>
        </a:p>
      </dgm:t>
    </dgm:pt>
    <dgm:pt modelId="{D962D759-1563-4651-8511-EEF1D318B375}">
      <dgm:prSet phldrT="[Text]" custT="1"/>
      <dgm:spPr/>
      <dgm:t>
        <a:bodyPr/>
        <a:lstStyle/>
        <a:p>
          <a:r>
            <a:rPr lang="en-GB" sz="1200" b="1">
              <a:latin typeface="Arial" panose="020B0604020202020204" pitchFamily="34" charset="0"/>
              <a:cs typeface="Arial" panose="020B0604020202020204" pitchFamily="34" charset="0"/>
            </a:rPr>
            <a:t>Quality Assurance</a:t>
          </a:r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4"/>
          </dgm14:cNvPr>
        </a:ext>
      </dgm:extLst>
    </dgm:pt>
    <dgm:pt modelId="{F3BA8AC8-CE6B-4F0F-B782-5902713A48D4}" type="parTrans" cxnId="{B6E510D2-40D3-4697-AD54-0FA4C484A832}">
      <dgm:prSet/>
      <dgm:spPr/>
      <dgm:t>
        <a:bodyPr/>
        <a:lstStyle/>
        <a:p>
          <a:endParaRPr lang="en-GB"/>
        </a:p>
      </dgm:t>
    </dgm:pt>
    <dgm:pt modelId="{B68105EE-2117-49F5-AED0-819338938463}" type="sibTrans" cxnId="{B6E510D2-40D3-4697-AD54-0FA4C484A832}">
      <dgm:prSet/>
      <dgm:spPr/>
      <dgm:t>
        <a:bodyPr/>
        <a:lstStyle/>
        <a:p>
          <a:endParaRPr lang="en-GB"/>
        </a:p>
      </dgm:t>
    </dgm:pt>
    <dgm:pt modelId="{160AFB01-1FC6-4C9A-BFF9-93529AF3B1A0}">
      <dgm:prSet phldrT="[Text]" custT="1"/>
      <dgm:spPr/>
      <dgm:t>
        <a:bodyPr/>
        <a:lstStyle/>
        <a:p>
          <a:r>
            <a:rPr lang="en-GB" sz="1200" b="1">
              <a:latin typeface="Arial" panose="020B0604020202020204" pitchFamily="34" charset="0"/>
              <a:cs typeface="Arial" panose="020B0604020202020204" pitchFamily="34" charset="0"/>
            </a:rPr>
            <a:t>Low Skilled Learners</a:t>
          </a:r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5"/>
          </dgm14:cNvPr>
        </a:ext>
      </dgm:extLst>
    </dgm:pt>
    <dgm:pt modelId="{8956BB18-737E-40AF-9563-FBA092ADC122}" type="parTrans" cxnId="{EE61AE97-28C4-4ABC-AA58-AB5A20E8CE72}">
      <dgm:prSet/>
      <dgm:spPr/>
      <dgm:t>
        <a:bodyPr/>
        <a:lstStyle/>
        <a:p>
          <a:endParaRPr lang="en-GB"/>
        </a:p>
      </dgm:t>
    </dgm:pt>
    <dgm:pt modelId="{B850C68E-5B08-4923-AEDB-FE538CEF88C0}" type="sibTrans" cxnId="{EE61AE97-28C4-4ABC-AA58-AB5A20E8CE72}">
      <dgm:prSet/>
      <dgm:spPr/>
      <dgm:t>
        <a:bodyPr/>
        <a:lstStyle/>
        <a:p>
          <a:endParaRPr lang="en-GB"/>
        </a:p>
      </dgm:t>
    </dgm:pt>
    <dgm:pt modelId="{1A80CC9F-95B9-44C1-BCC7-97DB100EA8DE}">
      <dgm:prSet phldrT="[Text]" custT="1"/>
      <dgm:spPr/>
      <dgm:t>
        <a:bodyPr/>
        <a:lstStyle/>
        <a:p>
          <a:r>
            <a:rPr lang="en-GB" sz="1200" b="1">
              <a:latin typeface="Arial" panose="020B0604020202020204" pitchFamily="34" charset="0"/>
              <a:cs typeface="Arial" panose="020B0604020202020204" pitchFamily="34" charset="0"/>
            </a:rPr>
            <a:t>Underpinning Technology</a:t>
          </a:r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6"/>
          </dgm14:cNvPr>
        </a:ext>
      </dgm:extLst>
    </dgm:pt>
    <dgm:pt modelId="{AFB18E29-DA0B-434F-B370-B645BF2B0F2F}" type="parTrans" cxnId="{F90DFE6B-BEAF-41CA-B928-73670B452250}">
      <dgm:prSet/>
      <dgm:spPr/>
      <dgm:t>
        <a:bodyPr/>
        <a:lstStyle/>
        <a:p>
          <a:endParaRPr lang="en-GB"/>
        </a:p>
      </dgm:t>
    </dgm:pt>
    <dgm:pt modelId="{997E120B-6D7A-4AF8-A790-E5ED0AA72F10}" type="sibTrans" cxnId="{F90DFE6B-BEAF-41CA-B928-73670B452250}">
      <dgm:prSet/>
      <dgm:spPr/>
      <dgm:t>
        <a:bodyPr/>
        <a:lstStyle/>
        <a:p>
          <a:endParaRPr lang="en-GB"/>
        </a:p>
      </dgm:t>
    </dgm:pt>
    <dgm:pt modelId="{5EE1411C-15FE-4E36-A8D2-BD0EAF060F32}">
      <dgm:prSet phldrT="[Text]"/>
      <dgm:spPr/>
      <dgm:t>
        <a:bodyPr/>
        <a:lstStyle/>
        <a:p>
          <a:endParaRPr lang="en-GB"/>
        </a:p>
      </dgm:t>
    </dgm:pt>
    <dgm:pt modelId="{DDC831E6-0230-4615-994E-EC11FD37C7AE}" type="parTrans" cxnId="{D76D9A04-C27B-4F87-B704-78785E33E951}">
      <dgm:prSet/>
      <dgm:spPr/>
      <dgm:t>
        <a:bodyPr/>
        <a:lstStyle/>
        <a:p>
          <a:endParaRPr lang="en-GB"/>
        </a:p>
      </dgm:t>
    </dgm:pt>
    <dgm:pt modelId="{EE692673-5FF7-4BDC-BDBE-21A3276DF924}" type="sibTrans" cxnId="{D76D9A04-C27B-4F87-B704-78785E33E951}">
      <dgm:prSet/>
      <dgm:spPr/>
      <dgm:t>
        <a:bodyPr/>
        <a:lstStyle/>
        <a:p>
          <a:endParaRPr lang="en-GB"/>
        </a:p>
      </dgm:t>
    </dgm:pt>
    <dgm:pt modelId="{425CE8B0-B7E8-459E-B44A-D98DA4CB0004}" type="pres">
      <dgm:prSet presAssocID="{7BB2270E-4139-4A02-988C-C7EF1857C87D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</dgm:pt>
    <dgm:pt modelId="{3B63F72A-6653-4AC1-9504-4E530B6C5C20}" type="pres">
      <dgm:prSet presAssocID="{0F9D6150-4D3D-4130-9457-534EA9D848F0}" presName="Parent" presStyleLbl="node0" presStyleIdx="0" presStyleCnt="1">
        <dgm:presLayoutVars>
          <dgm:chMax val="6"/>
          <dgm:chPref val="6"/>
        </dgm:presLayoutVars>
      </dgm:prSet>
      <dgm:spPr/>
    </dgm:pt>
    <dgm:pt modelId="{3AC39057-4637-4F0F-B588-B588F4966174}" type="pres">
      <dgm:prSet presAssocID="{E6A39A1A-B66B-4DE0-8724-C4CFE7FC9E50}" presName="Accent1" presStyleCnt="0"/>
      <dgm:spPr/>
    </dgm:pt>
    <dgm:pt modelId="{CF5E5BB2-22F9-494E-8913-7B8A0E6819A7}" type="pres">
      <dgm:prSet presAssocID="{E6A39A1A-B66B-4DE0-8724-C4CFE7FC9E50}" presName="Accent" presStyleLbl="bgShp" presStyleIdx="0" presStyleCnt="6"/>
      <dgm:spPr/>
    </dgm:pt>
    <dgm:pt modelId="{C66145A7-0426-43A1-AAEB-6380AC0F7552}" type="pres">
      <dgm:prSet presAssocID="{E6A39A1A-B66B-4DE0-8724-C4CFE7FC9E50}" presName="Child1" presStyleLbl="node1" presStyleIdx="0" presStyleCnt="6">
        <dgm:presLayoutVars>
          <dgm:chMax val="0"/>
          <dgm:chPref val="0"/>
          <dgm:bulletEnabled val="1"/>
        </dgm:presLayoutVars>
      </dgm:prSet>
      <dgm:spPr/>
    </dgm:pt>
    <dgm:pt modelId="{B5695B35-475C-4244-B597-EA5B9C60192A}" type="pres">
      <dgm:prSet presAssocID="{E34A624D-3DBC-4677-9B74-1B8D72BAA034}" presName="Accent2" presStyleCnt="0"/>
      <dgm:spPr/>
    </dgm:pt>
    <dgm:pt modelId="{52E0E43B-BFB7-44C5-AFCD-57682C3F20B6}" type="pres">
      <dgm:prSet presAssocID="{E34A624D-3DBC-4677-9B74-1B8D72BAA034}" presName="Accent" presStyleLbl="bgShp" presStyleIdx="1" presStyleCnt="6"/>
      <dgm:spPr/>
    </dgm:pt>
    <dgm:pt modelId="{CCD28977-0A75-49B9-AF52-965F054E17E6}" type="pres">
      <dgm:prSet presAssocID="{E34A624D-3DBC-4677-9B74-1B8D72BAA034}" presName="Child2" presStyleLbl="node1" presStyleIdx="1" presStyleCnt="6">
        <dgm:presLayoutVars>
          <dgm:chMax val="0"/>
          <dgm:chPref val="0"/>
          <dgm:bulletEnabled val="1"/>
        </dgm:presLayoutVars>
      </dgm:prSet>
      <dgm:spPr/>
    </dgm:pt>
    <dgm:pt modelId="{180E284F-D6EC-48DE-AA7F-2A6BDE78AC16}" type="pres">
      <dgm:prSet presAssocID="{8DA6DB4B-C8E2-46C6-B658-869A84145373}" presName="Accent3" presStyleCnt="0"/>
      <dgm:spPr/>
    </dgm:pt>
    <dgm:pt modelId="{7F003A64-0194-4371-A5B1-55559E69042A}" type="pres">
      <dgm:prSet presAssocID="{8DA6DB4B-C8E2-46C6-B658-869A84145373}" presName="Accent" presStyleLbl="bgShp" presStyleIdx="2" presStyleCnt="6"/>
      <dgm:spPr/>
    </dgm:pt>
    <dgm:pt modelId="{E3267871-E272-4821-9790-FE9707EA60BA}" type="pres">
      <dgm:prSet presAssocID="{8DA6DB4B-C8E2-46C6-B658-869A84145373}" presName="Child3" presStyleLbl="node1" presStyleIdx="2" presStyleCnt="6">
        <dgm:presLayoutVars>
          <dgm:chMax val="0"/>
          <dgm:chPref val="0"/>
          <dgm:bulletEnabled val="1"/>
        </dgm:presLayoutVars>
      </dgm:prSet>
      <dgm:spPr/>
    </dgm:pt>
    <dgm:pt modelId="{1871AE91-F33E-4400-8EA9-7F1577F39295}" type="pres">
      <dgm:prSet presAssocID="{D962D759-1563-4651-8511-EEF1D318B375}" presName="Accent4" presStyleCnt="0"/>
      <dgm:spPr/>
    </dgm:pt>
    <dgm:pt modelId="{E0192A99-95EA-41C3-90D0-BAF74B63FDD9}" type="pres">
      <dgm:prSet presAssocID="{D962D759-1563-4651-8511-EEF1D318B375}" presName="Accent" presStyleLbl="bgShp" presStyleIdx="3" presStyleCnt="6"/>
      <dgm:spPr/>
    </dgm:pt>
    <dgm:pt modelId="{421D75AB-D64E-42DB-873C-AF35BCCBCAB5}" type="pres">
      <dgm:prSet presAssocID="{D962D759-1563-4651-8511-EEF1D318B375}" presName="Child4" presStyleLbl="node1" presStyleIdx="3" presStyleCnt="6">
        <dgm:presLayoutVars>
          <dgm:chMax val="0"/>
          <dgm:chPref val="0"/>
          <dgm:bulletEnabled val="1"/>
        </dgm:presLayoutVars>
      </dgm:prSet>
      <dgm:spPr/>
    </dgm:pt>
    <dgm:pt modelId="{B5AAD399-16A4-4714-9F8A-438B00F86AB1}" type="pres">
      <dgm:prSet presAssocID="{160AFB01-1FC6-4C9A-BFF9-93529AF3B1A0}" presName="Accent5" presStyleCnt="0"/>
      <dgm:spPr/>
    </dgm:pt>
    <dgm:pt modelId="{274B117D-BB6D-47EC-9578-66F9EF2567ED}" type="pres">
      <dgm:prSet presAssocID="{160AFB01-1FC6-4C9A-BFF9-93529AF3B1A0}" presName="Accent" presStyleLbl="bgShp" presStyleIdx="4" presStyleCnt="6"/>
      <dgm:spPr/>
    </dgm:pt>
    <dgm:pt modelId="{E97283E4-33C6-407D-9C10-0CB4E45338AA}" type="pres">
      <dgm:prSet presAssocID="{160AFB01-1FC6-4C9A-BFF9-93529AF3B1A0}" presName="Child5" presStyleLbl="node1" presStyleIdx="4" presStyleCnt="6" custLinFactNeighborX="-1186" custLinFactNeighborY="-343">
        <dgm:presLayoutVars>
          <dgm:chMax val="0"/>
          <dgm:chPref val="0"/>
          <dgm:bulletEnabled val="1"/>
        </dgm:presLayoutVars>
      </dgm:prSet>
      <dgm:spPr/>
    </dgm:pt>
    <dgm:pt modelId="{686B8554-E215-45EC-AC1A-0A252440B7BC}" type="pres">
      <dgm:prSet presAssocID="{1A80CC9F-95B9-44C1-BCC7-97DB100EA8DE}" presName="Accent6" presStyleCnt="0"/>
      <dgm:spPr/>
    </dgm:pt>
    <dgm:pt modelId="{96DB51B9-5ECB-431E-925C-640A941ADD32}" type="pres">
      <dgm:prSet presAssocID="{1A80CC9F-95B9-44C1-BCC7-97DB100EA8DE}" presName="Accent" presStyleLbl="bgShp" presStyleIdx="5" presStyleCnt="6"/>
      <dgm:spPr/>
    </dgm:pt>
    <dgm:pt modelId="{BDD77D33-9CB3-4A18-8F4B-C48D85717267}" type="pres">
      <dgm:prSet presAssocID="{1A80CC9F-95B9-44C1-BCC7-97DB100EA8DE}" presName="Child6" presStyleLbl="node1" presStyleIdx="5" presStyleCnt="6">
        <dgm:presLayoutVars>
          <dgm:chMax val="0"/>
          <dgm:chPref val="0"/>
          <dgm:bulletEnabled val="1"/>
        </dgm:presLayoutVars>
      </dgm:prSet>
      <dgm:spPr/>
    </dgm:pt>
  </dgm:ptLst>
  <dgm:cxnLst>
    <dgm:cxn modelId="{D76D9A04-C27B-4F87-B704-78785E33E951}" srcId="{7BB2270E-4139-4A02-988C-C7EF1857C87D}" destId="{5EE1411C-15FE-4E36-A8D2-BD0EAF060F32}" srcOrd="1" destOrd="0" parTransId="{DDC831E6-0230-4615-994E-EC11FD37C7AE}" sibTransId="{EE692673-5FF7-4BDC-BDBE-21A3276DF924}"/>
    <dgm:cxn modelId="{BB46D820-F575-48EC-BE49-9327E858D2C7}" type="presOf" srcId="{1A80CC9F-95B9-44C1-BCC7-97DB100EA8DE}" destId="{BDD77D33-9CB3-4A18-8F4B-C48D85717267}" srcOrd="0" destOrd="0" presId="urn:microsoft.com/office/officeart/2011/layout/HexagonRadial"/>
    <dgm:cxn modelId="{FE2EC026-7C75-489F-AE7E-326B49A638D4}" type="presOf" srcId="{E34A624D-3DBC-4677-9B74-1B8D72BAA034}" destId="{CCD28977-0A75-49B9-AF52-965F054E17E6}" srcOrd="0" destOrd="0" presId="urn:microsoft.com/office/officeart/2011/layout/HexagonRadial"/>
    <dgm:cxn modelId="{E0FAA73D-A652-491F-9CCA-B1F8E1B1891D}" srcId="{0F9D6150-4D3D-4130-9457-534EA9D848F0}" destId="{E34A624D-3DBC-4677-9B74-1B8D72BAA034}" srcOrd="1" destOrd="0" parTransId="{0B5F75B8-644C-479D-B54D-6CFEC9351A6F}" sibTransId="{B0CDA9AC-C373-49C0-9EBC-17A49A96C7EE}"/>
    <dgm:cxn modelId="{40C5BC45-7D2C-4430-A598-AC012D8BBBAD}" type="presOf" srcId="{160AFB01-1FC6-4C9A-BFF9-93529AF3B1A0}" destId="{E97283E4-33C6-407D-9C10-0CB4E45338AA}" srcOrd="0" destOrd="0" presId="urn:microsoft.com/office/officeart/2011/layout/HexagonRadial"/>
    <dgm:cxn modelId="{E043D269-A284-4C89-88A1-CF7041659B4E}" type="presOf" srcId="{D962D759-1563-4651-8511-EEF1D318B375}" destId="{421D75AB-D64E-42DB-873C-AF35BCCBCAB5}" srcOrd="0" destOrd="0" presId="urn:microsoft.com/office/officeart/2011/layout/HexagonRadial"/>
    <dgm:cxn modelId="{1D3A6E6B-72E2-4A0F-83A4-149A4D76ABCA}" type="presOf" srcId="{7BB2270E-4139-4A02-988C-C7EF1857C87D}" destId="{425CE8B0-B7E8-459E-B44A-D98DA4CB0004}" srcOrd="0" destOrd="0" presId="urn:microsoft.com/office/officeart/2011/layout/HexagonRadial"/>
    <dgm:cxn modelId="{F90DFE6B-BEAF-41CA-B928-73670B452250}" srcId="{0F9D6150-4D3D-4130-9457-534EA9D848F0}" destId="{1A80CC9F-95B9-44C1-BCC7-97DB100EA8DE}" srcOrd="5" destOrd="0" parTransId="{AFB18E29-DA0B-434F-B370-B645BF2B0F2F}" sibTransId="{997E120B-6D7A-4AF8-A790-E5ED0AA72F10}"/>
    <dgm:cxn modelId="{6825AA80-0DB0-4B39-9B55-18FBD92DC70F}" srcId="{0F9D6150-4D3D-4130-9457-534EA9D848F0}" destId="{8DA6DB4B-C8E2-46C6-B658-869A84145373}" srcOrd="2" destOrd="0" parTransId="{2AC1EECB-477F-47D7-A67F-F0D15B72BEA6}" sibTransId="{E43ECCA0-CF13-4907-A211-ADA7FCA02B41}"/>
    <dgm:cxn modelId="{2DAFC08D-386F-4A3B-AB22-629B8C7775F3}" type="presOf" srcId="{8DA6DB4B-C8E2-46C6-B658-869A84145373}" destId="{E3267871-E272-4821-9790-FE9707EA60BA}" srcOrd="0" destOrd="0" presId="urn:microsoft.com/office/officeart/2011/layout/HexagonRadial"/>
    <dgm:cxn modelId="{4BFBAD96-389B-4A5E-85D2-98DC09E0D6A7}" type="presOf" srcId="{E6A39A1A-B66B-4DE0-8724-C4CFE7FC9E50}" destId="{C66145A7-0426-43A1-AAEB-6380AC0F7552}" srcOrd="0" destOrd="0" presId="urn:microsoft.com/office/officeart/2011/layout/HexagonRadial"/>
    <dgm:cxn modelId="{EE61AE97-28C4-4ABC-AA58-AB5A20E8CE72}" srcId="{0F9D6150-4D3D-4130-9457-534EA9D848F0}" destId="{160AFB01-1FC6-4C9A-BFF9-93529AF3B1A0}" srcOrd="4" destOrd="0" parTransId="{8956BB18-737E-40AF-9563-FBA092ADC122}" sibTransId="{B850C68E-5B08-4923-AEDB-FE538CEF88C0}"/>
    <dgm:cxn modelId="{E8696EC8-480F-4C2D-AD88-B43F69CCC692}" srcId="{0F9D6150-4D3D-4130-9457-534EA9D848F0}" destId="{E6A39A1A-B66B-4DE0-8724-C4CFE7FC9E50}" srcOrd="0" destOrd="0" parTransId="{798778E3-40BB-42C0-A997-452DD5C8E986}" sibTransId="{A9957590-909D-480A-8BA6-FBC69CA2A52B}"/>
    <dgm:cxn modelId="{D626C4D0-45A1-4A67-8983-97846891BC8F}" srcId="{7BB2270E-4139-4A02-988C-C7EF1857C87D}" destId="{0F9D6150-4D3D-4130-9457-534EA9D848F0}" srcOrd="0" destOrd="0" parTransId="{40F8B1DC-27C6-4CF9-89E7-C8B71BC77F57}" sibTransId="{68037810-B204-43FC-8904-84E2B32B3F06}"/>
    <dgm:cxn modelId="{B6E510D2-40D3-4697-AD54-0FA4C484A832}" srcId="{0F9D6150-4D3D-4130-9457-534EA9D848F0}" destId="{D962D759-1563-4651-8511-EEF1D318B375}" srcOrd="3" destOrd="0" parTransId="{F3BA8AC8-CE6B-4F0F-B782-5902713A48D4}" sibTransId="{B68105EE-2117-49F5-AED0-819338938463}"/>
    <dgm:cxn modelId="{E90C25E5-C6DC-4095-8C6D-E870046370BB}" type="presOf" srcId="{0F9D6150-4D3D-4130-9457-534EA9D848F0}" destId="{3B63F72A-6653-4AC1-9504-4E530B6C5C20}" srcOrd="0" destOrd="0" presId="urn:microsoft.com/office/officeart/2011/layout/HexagonRadial"/>
    <dgm:cxn modelId="{3A45F6BC-6151-4C84-9BA9-F1D7A6BE3FAC}" type="presParOf" srcId="{425CE8B0-B7E8-459E-B44A-D98DA4CB0004}" destId="{3B63F72A-6653-4AC1-9504-4E530B6C5C20}" srcOrd="0" destOrd="0" presId="urn:microsoft.com/office/officeart/2011/layout/HexagonRadial"/>
    <dgm:cxn modelId="{B5E45AA2-4A98-4A27-980B-D5C093EAA9D9}" type="presParOf" srcId="{425CE8B0-B7E8-459E-B44A-D98DA4CB0004}" destId="{3AC39057-4637-4F0F-B588-B588F4966174}" srcOrd="1" destOrd="0" presId="urn:microsoft.com/office/officeart/2011/layout/HexagonRadial"/>
    <dgm:cxn modelId="{A842C311-36B2-447F-B8D9-CFC70252E631}" type="presParOf" srcId="{3AC39057-4637-4F0F-B588-B588F4966174}" destId="{CF5E5BB2-22F9-494E-8913-7B8A0E6819A7}" srcOrd="0" destOrd="0" presId="urn:microsoft.com/office/officeart/2011/layout/HexagonRadial"/>
    <dgm:cxn modelId="{0B650D86-EEBF-4082-8C1D-EFAF63D1D71F}" type="presParOf" srcId="{425CE8B0-B7E8-459E-B44A-D98DA4CB0004}" destId="{C66145A7-0426-43A1-AAEB-6380AC0F7552}" srcOrd="2" destOrd="0" presId="urn:microsoft.com/office/officeart/2011/layout/HexagonRadial"/>
    <dgm:cxn modelId="{A88EB062-D7D1-4AB3-B0DE-B6024F15C7AF}" type="presParOf" srcId="{425CE8B0-B7E8-459E-B44A-D98DA4CB0004}" destId="{B5695B35-475C-4244-B597-EA5B9C60192A}" srcOrd="3" destOrd="0" presId="urn:microsoft.com/office/officeart/2011/layout/HexagonRadial"/>
    <dgm:cxn modelId="{A348C8EE-12F4-46DE-8F52-345BC9AC471D}" type="presParOf" srcId="{B5695B35-475C-4244-B597-EA5B9C60192A}" destId="{52E0E43B-BFB7-44C5-AFCD-57682C3F20B6}" srcOrd="0" destOrd="0" presId="urn:microsoft.com/office/officeart/2011/layout/HexagonRadial"/>
    <dgm:cxn modelId="{D3045F85-AE31-4063-B2A2-C6909892D75F}" type="presParOf" srcId="{425CE8B0-B7E8-459E-B44A-D98DA4CB0004}" destId="{CCD28977-0A75-49B9-AF52-965F054E17E6}" srcOrd="4" destOrd="0" presId="urn:microsoft.com/office/officeart/2011/layout/HexagonRadial"/>
    <dgm:cxn modelId="{CAC5A85B-9B00-4423-9318-ABA9C3A06C9E}" type="presParOf" srcId="{425CE8B0-B7E8-459E-B44A-D98DA4CB0004}" destId="{180E284F-D6EC-48DE-AA7F-2A6BDE78AC16}" srcOrd="5" destOrd="0" presId="urn:microsoft.com/office/officeart/2011/layout/HexagonRadial"/>
    <dgm:cxn modelId="{6CF46653-4BD1-4B2C-B070-EA3CA6824DCE}" type="presParOf" srcId="{180E284F-D6EC-48DE-AA7F-2A6BDE78AC16}" destId="{7F003A64-0194-4371-A5B1-55559E69042A}" srcOrd="0" destOrd="0" presId="urn:microsoft.com/office/officeart/2011/layout/HexagonRadial"/>
    <dgm:cxn modelId="{617B89B2-0DDA-4A96-837F-09C43F443401}" type="presParOf" srcId="{425CE8B0-B7E8-459E-B44A-D98DA4CB0004}" destId="{E3267871-E272-4821-9790-FE9707EA60BA}" srcOrd="6" destOrd="0" presId="urn:microsoft.com/office/officeart/2011/layout/HexagonRadial"/>
    <dgm:cxn modelId="{A8319F9C-C25E-4D74-A7CC-0CD7585E9548}" type="presParOf" srcId="{425CE8B0-B7E8-459E-B44A-D98DA4CB0004}" destId="{1871AE91-F33E-4400-8EA9-7F1577F39295}" srcOrd="7" destOrd="0" presId="urn:microsoft.com/office/officeart/2011/layout/HexagonRadial"/>
    <dgm:cxn modelId="{188ECB62-4F76-4154-AFF4-D000BF56C8C9}" type="presParOf" srcId="{1871AE91-F33E-4400-8EA9-7F1577F39295}" destId="{E0192A99-95EA-41C3-90D0-BAF74B63FDD9}" srcOrd="0" destOrd="0" presId="urn:microsoft.com/office/officeart/2011/layout/HexagonRadial"/>
    <dgm:cxn modelId="{75040087-E158-4992-9780-A888D57CB111}" type="presParOf" srcId="{425CE8B0-B7E8-459E-B44A-D98DA4CB0004}" destId="{421D75AB-D64E-42DB-873C-AF35BCCBCAB5}" srcOrd="8" destOrd="0" presId="urn:microsoft.com/office/officeart/2011/layout/HexagonRadial"/>
    <dgm:cxn modelId="{EE245C2B-4D7D-4951-BE8B-35B84584BF72}" type="presParOf" srcId="{425CE8B0-B7E8-459E-B44A-D98DA4CB0004}" destId="{B5AAD399-16A4-4714-9F8A-438B00F86AB1}" srcOrd="9" destOrd="0" presId="urn:microsoft.com/office/officeart/2011/layout/HexagonRadial"/>
    <dgm:cxn modelId="{8F21E74C-1489-4CC9-9FC9-3A5141E3B036}" type="presParOf" srcId="{B5AAD399-16A4-4714-9F8A-438B00F86AB1}" destId="{274B117D-BB6D-47EC-9578-66F9EF2567ED}" srcOrd="0" destOrd="0" presId="urn:microsoft.com/office/officeart/2011/layout/HexagonRadial"/>
    <dgm:cxn modelId="{757D05AB-12E9-461B-A4DD-9473653DCE63}" type="presParOf" srcId="{425CE8B0-B7E8-459E-B44A-D98DA4CB0004}" destId="{E97283E4-33C6-407D-9C10-0CB4E45338AA}" srcOrd="10" destOrd="0" presId="urn:microsoft.com/office/officeart/2011/layout/HexagonRadial"/>
    <dgm:cxn modelId="{0A0326BD-0FE1-421C-9306-405D82223075}" type="presParOf" srcId="{425CE8B0-B7E8-459E-B44A-D98DA4CB0004}" destId="{686B8554-E215-45EC-AC1A-0A252440B7BC}" srcOrd="11" destOrd="0" presId="urn:microsoft.com/office/officeart/2011/layout/HexagonRadial"/>
    <dgm:cxn modelId="{BDA9EFA0-7EA0-4E91-BD23-7B700E2A13E5}" type="presParOf" srcId="{686B8554-E215-45EC-AC1A-0A252440B7BC}" destId="{96DB51B9-5ECB-431E-925C-640A941ADD32}" srcOrd="0" destOrd="0" presId="urn:microsoft.com/office/officeart/2011/layout/HexagonRadial"/>
    <dgm:cxn modelId="{2DB81A8E-446F-4FDF-B2E8-0E1261579C08}" type="presParOf" srcId="{425CE8B0-B7E8-459E-B44A-D98DA4CB0004}" destId="{BDD77D33-9CB3-4A18-8F4B-C48D85717267}" srcOrd="12" destOrd="0" presId="urn:microsoft.com/office/officeart/2011/layout/HexagonRadial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B63F72A-6653-4AC1-9504-4E530B6C5C20}">
      <dsp:nvSpPr>
        <dsp:cNvPr id="0" name=""/>
        <dsp:cNvSpPr/>
      </dsp:nvSpPr>
      <dsp:spPr>
        <a:xfrm>
          <a:off x="1939004" y="1542323"/>
          <a:ext cx="1960359" cy="1695790"/>
        </a:xfrm>
        <a:prstGeom prst="hexagon">
          <a:avLst>
            <a:gd name="adj" fmla="val 2857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800" b="1" kern="1200"/>
            <a:t>Digital ACE Top Tips</a:t>
          </a:r>
        </a:p>
      </dsp:txBody>
      <dsp:txXfrm>
        <a:off x="2263863" y="1823339"/>
        <a:ext cx="1310641" cy="1133758"/>
      </dsp:txXfrm>
    </dsp:sp>
    <dsp:sp modelId="{52E0E43B-BFB7-44C5-AFCD-57682C3F20B6}">
      <dsp:nvSpPr>
        <dsp:cNvPr id="0" name=""/>
        <dsp:cNvSpPr/>
      </dsp:nvSpPr>
      <dsp:spPr>
        <a:xfrm>
          <a:off x="3166566" y="731001"/>
          <a:ext cx="739637" cy="637295"/>
        </a:xfrm>
        <a:prstGeom prst="hexagon">
          <a:avLst>
            <a:gd name="adj" fmla="val 28900"/>
            <a:gd name="vf" fmla="val 11547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66145A7-0426-43A1-AAEB-6380AC0F7552}">
      <dsp:nvSpPr>
        <dsp:cNvPr id="0" name=""/>
        <dsp:cNvSpPr/>
      </dsp:nvSpPr>
      <dsp:spPr>
        <a:xfrm>
          <a:off x="2119582" y="0"/>
          <a:ext cx="1606500" cy="1389811"/>
        </a:xfrm>
        <a:prstGeom prst="hexagon">
          <a:avLst>
            <a:gd name="adj" fmla="val 2857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1" kern="1200">
              <a:latin typeface="Arial" panose="020B0604020202020204" pitchFamily="34" charset="0"/>
              <a:cs typeface="Arial" panose="020B0604020202020204" pitchFamily="34" charset="0"/>
            </a:rPr>
            <a:t>Policy</a:t>
          </a:r>
        </a:p>
      </dsp:txBody>
      <dsp:txXfrm>
        <a:off x="2385813" y="230321"/>
        <a:ext cx="1074038" cy="929169"/>
      </dsp:txXfrm>
    </dsp:sp>
    <dsp:sp modelId="{7F003A64-0194-4371-A5B1-55559E69042A}">
      <dsp:nvSpPr>
        <dsp:cNvPr id="0" name=""/>
        <dsp:cNvSpPr/>
      </dsp:nvSpPr>
      <dsp:spPr>
        <a:xfrm>
          <a:off x="4029781" y="1922405"/>
          <a:ext cx="739637" cy="637295"/>
        </a:xfrm>
        <a:prstGeom prst="hexagon">
          <a:avLst>
            <a:gd name="adj" fmla="val 28900"/>
            <a:gd name="vf" fmla="val 11547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CD28977-0A75-49B9-AF52-965F054E17E6}">
      <dsp:nvSpPr>
        <dsp:cNvPr id="0" name=""/>
        <dsp:cNvSpPr/>
      </dsp:nvSpPr>
      <dsp:spPr>
        <a:xfrm>
          <a:off x="3592929" y="854827"/>
          <a:ext cx="1606500" cy="1389811"/>
        </a:xfrm>
        <a:prstGeom prst="hexagon">
          <a:avLst>
            <a:gd name="adj" fmla="val 2857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1" kern="1200">
              <a:latin typeface="Arial" panose="020B0604020202020204" pitchFamily="34" charset="0"/>
              <a:cs typeface="Arial" panose="020B0604020202020204" pitchFamily="34" charset="0"/>
            </a:rPr>
            <a:t>Safeguarding &amp; Prevent</a:t>
          </a:r>
        </a:p>
      </dsp:txBody>
      <dsp:txXfrm>
        <a:off x="3859160" y="1085148"/>
        <a:ext cx="1074038" cy="929169"/>
      </dsp:txXfrm>
    </dsp:sp>
    <dsp:sp modelId="{E0192A99-95EA-41C3-90D0-BAF74B63FDD9}">
      <dsp:nvSpPr>
        <dsp:cNvPr id="0" name=""/>
        <dsp:cNvSpPr/>
      </dsp:nvSpPr>
      <dsp:spPr>
        <a:xfrm>
          <a:off x="3430136" y="3267277"/>
          <a:ext cx="739637" cy="637295"/>
        </a:xfrm>
        <a:prstGeom prst="hexagon">
          <a:avLst>
            <a:gd name="adj" fmla="val 28900"/>
            <a:gd name="vf" fmla="val 11547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3267871-E272-4821-9790-FE9707EA60BA}">
      <dsp:nvSpPr>
        <dsp:cNvPr id="0" name=""/>
        <dsp:cNvSpPr/>
      </dsp:nvSpPr>
      <dsp:spPr>
        <a:xfrm>
          <a:off x="3592929" y="2535319"/>
          <a:ext cx="1606500" cy="1389811"/>
        </a:xfrm>
        <a:prstGeom prst="hexagon">
          <a:avLst>
            <a:gd name="adj" fmla="val 2857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1" kern="1200">
              <a:latin typeface="Arial" panose="020B0604020202020204" pitchFamily="34" charset="0"/>
              <a:cs typeface="Arial" panose="020B0604020202020204" pitchFamily="34" charset="0"/>
            </a:rPr>
            <a:t>Developing Resources</a:t>
          </a:r>
        </a:p>
      </dsp:txBody>
      <dsp:txXfrm>
        <a:off x="3859160" y="2765640"/>
        <a:ext cx="1074038" cy="929169"/>
      </dsp:txXfrm>
    </dsp:sp>
    <dsp:sp modelId="{274B117D-BB6D-47EC-9578-66F9EF2567ED}">
      <dsp:nvSpPr>
        <dsp:cNvPr id="0" name=""/>
        <dsp:cNvSpPr/>
      </dsp:nvSpPr>
      <dsp:spPr>
        <a:xfrm>
          <a:off x="1942652" y="3406880"/>
          <a:ext cx="739637" cy="637295"/>
        </a:xfrm>
        <a:prstGeom prst="hexagon">
          <a:avLst>
            <a:gd name="adj" fmla="val 28900"/>
            <a:gd name="vf" fmla="val 11547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21D75AB-D64E-42DB-873C-AF35BCCBCAB5}">
      <dsp:nvSpPr>
        <dsp:cNvPr id="0" name=""/>
        <dsp:cNvSpPr/>
      </dsp:nvSpPr>
      <dsp:spPr>
        <a:xfrm>
          <a:off x="2119582" y="3391103"/>
          <a:ext cx="1606500" cy="1389811"/>
        </a:xfrm>
        <a:prstGeom prst="hexagon">
          <a:avLst>
            <a:gd name="adj" fmla="val 2857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1" kern="1200">
              <a:latin typeface="Arial" panose="020B0604020202020204" pitchFamily="34" charset="0"/>
              <a:cs typeface="Arial" panose="020B0604020202020204" pitchFamily="34" charset="0"/>
            </a:rPr>
            <a:t>Quality Assurance</a:t>
          </a:r>
        </a:p>
      </dsp:txBody>
      <dsp:txXfrm>
        <a:off x="2385813" y="3621424"/>
        <a:ext cx="1074038" cy="929169"/>
      </dsp:txXfrm>
    </dsp:sp>
    <dsp:sp modelId="{96DB51B9-5ECB-431E-925C-640A941ADD32}">
      <dsp:nvSpPr>
        <dsp:cNvPr id="0" name=""/>
        <dsp:cNvSpPr/>
      </dsp:nvSpPr>
      <dsp:spPr>
        <a:xfrm>
          <a:off x="1065301" y="2215954"/>
          <a:ext cx="739637" cy="637295"/>
        </a:xfrm>
        <a:prstGeom prst="hexagon">
          <a:avLst>
            <a:gd name="adj" fmla="val 28900"/>
            <a:gd name="vf" fmla="val 11547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97283E4-33C6-407D-9C10-0CB4E45338AA}">
      <dsp:nvSpPr>
        <dsp:cNvPr id="0" name=""/>
        <dsp:cNvSpPr/>
      </dsp:nvSpPr>
      <dsp:spPr>
        <a:xfrm>
          <a:off x="620341" y="2531508"/>
          <a:ext cx="1606500" cy="1389811"/>
        </a:xfrm>
        <a:prstGeom prst="hexagon">
          <a:avLst>
            <a:gd name="adj" fmla="val 2857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1" kern="1200">
              <a:latin typeface="Arial" panose="020B0604020202020204" pitchFamily="34" charset="0"/>
              <a:cs typeface="Arial" panose="020B0604020202020204" pitchFamily="34" charset="0"/>
            </a:rPr>
            <a:t>Low Skilled Learners</a:t>
          </a:r>
        </a:p>
      </dsp:txBody>
      <dsp:txXfrm>
        <a:off x="886572" y="2761829"/>
        <a:ext cx="1074038" cy="929169"/>
      </dsp:txXfrm>
    </dsp:sp>
    <dsp:sp modelId="{BDD77D33-9CB3-4A18-8F4B-C48D85717267}">
      <dsp:nvSpPr>
        <dsp:cNvPr id="0" name=""/>
        <dsp:cNvSpPr/>
      </dsp:nvSpPr>
      <dsp:spPr>
        <a:xfrm>
          <a:off x="639394" y="852915"/>
          <a:ext cx="1606500" cy="1389811"/>
        </a:xfrm>
        <a:prstGeom prst="hexagon">
          <a:avLst>
            <a:gd name="adj" fmla="val 2857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1" kern="1200">
              <a:latin typeface="Arial" panose="020B0604020202020204" pitchFamily="34" charset="0"/>
              <a:cs typeface="Arial" panose="020B0604020202020204" pitchFamily="34" charset="0"/>
            </a:rPr>
            <a:t>Underpinning Technology</a:t>
          </a:r>
        </a:p>
      </dsp:txBody>
      <dsp:txXfrm>
        <a:off x="905625" y="1083236"/>
        <a:ext cx="1074038" cy="92916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11/layout/HexagonRadial">
  <dgm:title val="Hexagon Radial"/>
  <dgm:desc val="Use to show a sequential process that relates to a central idea or theme. Limited to six Level 2 shapes. Works best with small amounts of text. Unused text does not appear, but remains available if you switch layouts."/>
  <dgm:catLst>
    <dgm:cat type="cycle" pri="8500"/>
    <dgm:cat type="officeonline" pri="90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  <dgm:pt modelId="15">
          <dgm:prSet phldr="1"/>
        </dgm:pt>
        <dgm:pt modelId="16">
          <dgm:prSet phldr="1"/>
        </dgm:pt>
      </dgm:ptLst>
      <dgm:cxnLst>
        <dgm:cxn modelId="40" srcId="0" destId="10" srcOrd="0" destOrd="0"/>
        <dgm:cxn modelId="50" srcId="10" destId="11" srcOrd="0" destOrd="0"/>
        <dgm:cxn modelId="60" srcId="10" destId="12" srcOrd="0" destOrd="0"/>
        <dgm:cxn modelId="70" srcId="10" destId="13" srcOrd="0" destOrd="0"/>
        <dgm:cxn modelId="80" srcId="10" destId="14" srcOrd="0" destOrd="0"/>
        <dgm:cxn modelId="90" srcId="10" destId="15" srcOrd="0" destOrd="0"/>
        <dgm:cxn modelId="100" srcId="10" destId="16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40" srcId="0" destId="10" srcOrd="0" destOrd="0"/>
        <dgm:cxn modelId="50" srcId="10" destId="11" srcOrd="0" destOrd="0"/>
        <dgm:cxn modelId="60" srcId="10" destId="12" srcOrd="0" destOrd="0"/>
        <dgm:cxn modelId="70" srcId="10" destId="13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  <dgm:pt modelId="15">
          <dgm:prSet phldr="1"/>
        </dgm:pt>
        <dgm:pt modelId="16">
          <dgm:prSet phldr="1"/>
        </dgm:pt>
      </dgm:ptLst>
      <dgm:cxnLst>
        <dgm:cxn modelId="40" srcId="0" destId="10" srcOrd="0" destOrd="0"/>
        <dgm:cxn modelId="50" srcId="10" destId="11" srcOrd="0" destOrd="0"/>
        <dgm:cxn modelId="60" srcId="10" destId="12" srcOrd="0" destOrd="0"/>
        <dgm:cxn modelId="70" srcId="10" destId="13" srcOrd="0" destOrd="0"/>
        <dgm:cxn modelId="80" srcId="10" destId="14" srcOrd="0" destOrd="0"/>
        <dgm:cxn modelId="90" srcId="10" destId="15" srcOrd="0" destOrd="0"/>
        <dgm:cxn modelId="100" srcId="10" destId="16" srcOrd="0" destOrd="0"/>
      </dgm:cxnLst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st="1 1" cnt="1 0" func="cnt" op="equ" val="0">
            <dgm:alg type="composite">
              <dgm:param type="ar" val="1.1561"/>
            </dgm:alg>
            <dgm:constrLst>
              <dgm:constr type="primFontSz" for="des" forName="Parent" val="65"/>
              <dgm:constr type="l" for="ch" forName="Parent" refType="w" fact="0"/>
              <dgm:constr type="t" for="ch" forName="Parent" refType="h" fact="0"/>
              <dgm:constr type="w" for="ch" forName="Parent" refType="w"/>
              <dgm:constr type="h" for="ch" forName="Parent" refType="h"/>
            </dgm:constrLst>
          </dgm:if>
          <dgm:if name="Name5" axis="ch ch" ptType="node node" st="1 1" cnt="1 0" func="cnt" op="lte" val="1">
            <dgm:alg type="composite">
              <dgm:param type="ar" val="1.36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l" for="ch" forName="Accent1" refType="w" fact="0.1685"/>
              <dgm:constr type="t" for="ch" forName="Accent1" refType="h" fact="0.2946"/>
              <dgm:constr type="w" for="ch" forName="Accent1" refType="w" fact="0.462"/>
              <dgm:constr type="h" for="ch" forName="Accent1" refType="h" fact="0.5472"/>
              <dgm:constr type="l" for="ch" forName="Parent" refType="w" fact="0"/>
              <dgm:constr type="t" for="ch" forName="Parent" refType="h" fact="0.2885"/>
              <dgm:constr type="w" for="ch" forName="Parent" refType="w" fact="0.6013"/>
              <dgm:constr type="h" for="ch" forName="Parent" refType="h" fact="0.7115"/>
              <dgm:constr type="l" for="ch" forName="Child1" refType="w" fact="0.5073"/>
              <dgm:constr type="t" for="ch" forName="Child1" refType="h" fact="0"/>
              <dgm:constr type="w" for="ch" forName="Child1" refType="w" fact="0.4927"/>
              <dgm:constr type="h" for="ch" forName="Child1" refType="h" fact="0.5831"/>
            </dgm:constrLst>
          </dgm:if>
          <dgm:if name="Name6" axis="ch ch" ptType="node node" st="1 1" cnt="1 0" func="cnt" op="equ" val="2">
            <dgm:alg type="composite">
              <dgm:param type="ar" val="1.0619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2" refType="primFontSz" refFor="des" refForName="Child1" op="equ"/>
              <dgm:constr type="l" for="ch" forName="Accent2" refType="w" fact="0.6413"/>
              <dgm:constr type="t" for="ch" forName="Accent2" refType="h" fact="0.3477"/>
              <dgm:constr type="w" for="ch" forName="Accent2" refType="w" fact="0.2269"/>
              <dgm:constr type="h" for="ch" forName="Accent2" refType="h" fact="0.2076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Parent" refType="w" fact="0"/>
              <dgm:constr type="t" for="ch" forName="Parent" refType="h" fact="0.2239"/>
              <dgm:constr type="w" for="ch" forName="Parent" refType="w" fact="0.6013"/>
              <dgm:constr type="h" for="ch" forName="Parent" refType="h" fact="0.5523"/>
              <dgm:constr type="l" for="ch" forName="Child1" refType="w" fact="0.5073"/>
              <dgm:constr type="t" for="ch" forName="Child1" refType="h" fact="0"/>
              <dgm:constr type="w" for="ch" forName="Child1" refType="w" fact="0.4927"/>
              <dgm:constr type="h" for="ch" forName="Child1" refType="h" fact="0.4527"/>
              <dgm:constr type="l" for="ch" forName="Child2" refType="w" fact="0.5073"/>
              <dgm:constr type="t" for="ch" forName="Child2" refType="h" fact="0.5473"/>
              <dgm:constr type="w" for="ch" forName="Child2" refType="w" fact="0.4927"/>
              <dgm:constr type="h" for="ch" forName="Child2" refType="h" fact="0.4527"/>
            </dgm:constrLst>
          </dgm:if>
          <dgm:if name="Name7" axis="ch ch" ptType="node node" st="1 1" cnt="1 0" func="cnt" op="equ" val="3">
            <dgm:alg type="composite">
              <dgm:param type="ar" val="0.8305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Accent3" refType="w" fact="0.4573"/>
              <dgm:constr type="t" for="ch" forName="Accent3" refType="h" fact="0.6145"/>
              <dgm:constr type="w" for="ch" forName="Accent3" refType="w" fact="0.2269"/>
              <dgm:constr type="h" for="ch" forName="Accent3" refType="h" fact="0.1623"/>
              <dgm:constr type="l" for="ch" forName="Accent2" refType="w" fact="0.6413"/>
              <dgm:constr type="t" for="ch" forName="Accent2" refType="h" fact="0.2719"/>
              <dgm:constr type="w" for="ch" forName="Accent2" refType="w" fact="0.2269"/>
              <dgm:constr type="h" for="ch" forName="Accent2" refType="h" fact="0.1623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Child3" refType="w" fact="0.0554"/>
              <dgm:constr type="t" for="ch" forName="Child3" refType="h" fact="0.646"/>
              <dgm:constr type="w" for="ch" forName="Child3" refType="w" fact="0.4927"/>
              <dgm:constr type="h" for="ch" forName="Child3" refType="h" fact="0.354"/>
              <dgm:constr type="l" for="ch" forName="Parent" refType="w" fact="0"/>
              <dgm:constr type="t" for="ch" forName="Parent" refType="h" fact="0.1751"/>
              <dgm:constr type="w" for="ch" forName="Parent" refType="w" fact="0.6013"/>
              <dgm:constr type="h" for="ch" forName="Parent" refType="h" fact="0.4319"/>
              <dgm:constr type="l" for="ch" forName="Child1" refType="w" fact="0.5073"/>
              <dgm:constr type="t" for="ch" forName="Child1" refType="h" fact="0"/>
              <dgm:constr type="w" for="ch" forName="Child1" refType="w" fact="0.4927"/>
              <dgm:constr type="h" for="ch" forName="Child1" refType="h" fact="0.354"/>
              <dgm:constr type="l" for="ch" forName="Child2" refType="w" fact="0.5073"/>
              <dgm:constr type="t" for="ch" forName="Child2" refType="h" fact="0.428"/>
              <dgm:constr type="w" for="ch" forName="Child2" refType="w" fact="0.4927"/>
              <dgm:constr type="h" for="ch" forName="Child2" refType="h" fact="0.354"/>
            </dgm:constrLst>
          </dgm:if>
          <dgm:if name="Name8" axis="ch ch" ptType="node node" st="1 1" cnt="1 0" func="cnt" op="equ" val="4">
            <dgm:alg type="composite">
              <dgm:param type="ar" val="0.682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Accent4" refType="w" fact="0.4573"/>
              <dgm:constr type="t" for="ch" forName="Accent4" refType="h" fact="0.6834"/>
              <dgm:constr type="w" for="ch" forName="Accent4" refType="w" fact="0.2269"/>
              <dgm:constr type="h" for="ch" forName="Accent4" refType="h" fact="0.1333"/>
              <dgm:constr type="l" for="ch" forName="Accent3" refType="w" fact="0.6413"/>
              <dgm:constr type="t" for="ch" forName="Accent3" refType="h" fact="0.4021"/>
              <dgm:constr type="w" for="ch" forName="Accent3" refType="w" fact="0.2269"/>
              <dgm:constr type="h" for="ch" forName="Accent3" refType="h" fact="0.1333"/>
              <dgm:constr type="l" for="ch" forName="Accent2" refType="w" fact="0.3765"/>
              <dgm:constr type="t" for="ch" forName="Accent2" refType="h" fact="0.1529"/>
              <dgm:constr type="w" for="ch" forName="Accent2" refType="w" fact="0.2269"/>
              <dgm:constr type="h" for="ch" forName="Accent2" refType="h" fact="0.1333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Child4" refType="w" fact="0.0554"/>
              <dgm:constr type="t" for="ch" forName="Child4" refType="h" fact="0.7093"/>
              <dgm:constr type="w" for="ch" forName="Child4" refType="w" fact="0.4927"/>
              <dgm:constr type="h" for="ch" forName="Child4" refType="h" fact="0.2907"/>
              <dgm:constr type="l" for="ch" forName="Parent" refType="w" fact="0"/>
              <dgm:constr type="t" for="ch" forName="Parent" refType="h" fact="0.3226"/>
              <dgm:constr type="w" for="ch" forName="Parent" refType="w" fact="0.6013"/>
              <dgm:constr type="h" for="ch" forName="Parent" refType="h" fact="0.3547"/>
              <dgm:constr type="l" for="ch" forName="Child2" refType="w" fact="0.5073"/>
              <dgm:constr type="t" for="ch" forName="Child2" refType="h" fact="0.1788"/>
              <dgm:constr type="w" for="ch" forName="Child2" refType="w" fact="0.4927"/>
              <dgm:constr type="h" for="ch" forName="Child2" refType="h" fact="0.2907"/>
              <dgm:constr type="l" for="ch" forName="Child3" refType="w" fact="0.5073"/>
              <dgm:constr type="t" for="ch" forName="Child3" refType="h" fact="0.5303"/>
              <dgm:constr type="w" for="ch" forName="Child3" refType="w" fact="0.4927"/>
              <dgm:constr type="h" for="ch" forName="Child3" refType="h" fact="0.2907"/>
              <dgm:constr type="l" for="ch" forName="Child1" refType="w" fact="0.0554"/>
              <dgm:constr type="t" for="ch" forName="Child1" refType="h" fact="0"/>
              <dgm:constr type="w" for="ch" forName="Child1" refType="w" fact="0.4927"/>
              <dgm:constr type="h" for="ch" forName="Child1" refType="h" fact="0.2907"/>
            </dgm:constrLst>
          </dgm:if>
          <dgm:if name="Name9" axis="ch ch" ptType="node node" st="1 1" cnt="1 0" func="cnt" op="equ" val="5">
            <dgm:alg type="composite">
              <dgm:param type="ar" val="0.953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5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Accent5" refType="w" fact="0.2858"/>
              <dgm:constr type="t" for="ch" forName="Accent5" refType="h" fact="0.7126"/>
              <dgm:constr type="w" for="ch" forName="Accent5" refType="w" fact="0.1622"/>
              <dgm:constr type="h" for="ch" forName="Accent5" refType="h" fact="0.1333"/>
              <dgm:constr type="l" for="ch" forName="Accent4" refType="w" fact="0.612"/>
              <dgm:constr type="t" for="ch" forName="Accent4" refType="h" fact="0.6834"/>
              <dgm:constr type="w" for="ch" forName="Accent4" refType="w" fact="0.1622"/>
              <dgm:constr type="h" for="ch" forName="Accent4" refType="h" fact="0.1333"/>
              <dgm:constr type="l" for="ch" forName="Accent3" refType="w" fact="0.7435"/>
              <dgm:constr type="t" for="ch" forName="Accent3" refType="h" fact="0.4021"/>
              <dgm:constr type="w" for="ch" forName="Accent3" refType="w" fact="0.1622"/>
              <dgm:constr type="h" for="ch" forName="Accent3" refType="h" fact="0.1333"/>
              <dgm:constr type="l" for="ch" forName="Accent2" refType="w" fact="0.5542"/>
              <dgm:constr type="t" for="ch" forName="Accent2" refType="h" fact="0.1529"/>
              <dgm:constr type="w" for="ch" forName="Accent2" refType="w" fact="0.1622"/>
              <dgm:constr type="h" for="ch" forName="Accent2" refType="h" fact="0.1333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Child4" refType="w" fact="0.3246"/>
              <dgm:constr type="t" for="ch" forName="Child4" refType="h" fact="0.7093"/>
              <dgm:constr type="w" for="ch" forName="Child4" refType="w" fact="0.3523"/>
              <dgm:constr type="h" for="ch" forName="Child4" refType="h" fact="0.2907"/>
              <dgm:constr type="l" for="ch" forName="Parent" refType="w" fact="0.285"/>
              <dgm:constr type="t" for="ch" forName="Parent" refType="h" fact="0.3226"/>
              <dgm:constr type="w" for="ch" forName="Parent" refType="w" fact="0.4299"/>
              <dgm:constr type="h" for="ch" forName="Parent" refType="h" fact="0.3547"/>
              <dgm:constr type="l" for="ch" forName="Child2" refType="w" fact="0.6477"/>
              <dgm:constr type="t" for="ch" forName="Child2" refType="h" fact="0.1788"/>
              <dgm:constr type="w" for="ch" forName="Child2" refType="w" fact="0.3523"/>
              <dgm:constr type="h" for="ch" forName="Child2" refType="h" fact="0.2907"/>
              <dgm:constr type="l" for="ch" forName="Child3" refType="w" fact="0.6477"/>
              <dgm:constr type="t" for="ch" forName="Child3" refType="h" fact="0.5303"/>
              <dgm:constr type="w" for="ch" forName="Child3" refType="w" fact="0.3523"/>
              <dgm:constr type="h" for="ch" forName="Child3" refType="h" fact="0.2907"/>
              <dgm:constr type="l" for="ch" forName="Child5" refType="w" fact="0"/>
              <dgm:constr type="t" for="ch" forName="Child5" refType="h" fact="0.5305"/>
              <dgm:constr type="w" for="ch" forName="Child5" refType="w" fact="0.3523"/>
              <dgm:constr type="h" for="ch" forName="Child5" refType="h" fact="0.2907"/>
              <dgm:constr type="l" for="ch" forName="Child1" refType="w" fact="0.3246"/>
              <dgm:constr type="t" for="ch" forName="Child1" refType="h" fact="0"/>
              <dgm:constr type="w" for="ch" forName="Child1" refType="w" fact="0.3523"/>
              <dgm:constr type="h" for="ch" forName="Child1" refType="h" fact="0.2907"/>
            </dgm:constrLst>
          </dgm:if>
          <dgm:else name="Name10">
            <dgm:alg type="composite">
              <dgm:param type="ar" val="0.953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5" refType="primFontSz" refFor="des" refForName="Parent" op="lte"/>
              <dgm:constr type="primFontSz" for="des" forName="Child6" refType="primFontSz" refFor="des" refForName="Parent" op="lte"/>
              <dgm:constr type="primFontSz" for="des" forName="Child7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ptType="node" op="equ" val="65"/>
              <dgm:constr type="l" for="ch" forName="Accent6" refType="w" fact="0.0934"/>
              <dgm:constr type="t" for="ch" forName="Accent6" refType="h" fact="0.4635"/>
              <dgm:constr type="w" for="ch" forName="Accent6" refType="w" fact="0.1622"/>
              <dgm:constr type="h" for="ch" forName="Accent6" refType="h" fact="0.1333"/>
              <dgm:constr type="l" for="ch" forName="Accent5" refType="w" fact="0.2858"/>
              <dgm:constr type="t" for="ch" forName="Accent5" refType="h" fact="0.7126"/>
              <dgm:constr type="w" for="ch" forName="Accent5" refType="w" fact="0.1622"/>
              <dgm:constr type="h" for="ch" forName="Accent5" refType="h" fact="0.1333"/>
              <dgm:constr type="l" for="ch" forName="Accent4" refType="w" fact="0.612"/>
              <dgm:constr type="t" for="ch" forName="Accent4" refType="h" fact="0.6834"/>
              <dgm:constr type="w" for="ch" forName="Accent4" refType="w" fact="0.1622"/>
              <dgm:constr type="h" for="ch" forName="Accent4" refType="h" fact="0.1333"/>
              <dgm:constr type="l" for="ch" forName="Accent3" refType="w" fact="0.7435"/>
              <dgm:constr type="t" for="ch" forName="Accent3" refType="h" fact="0.4021"/>
              <dgm:constr type="w" for="ch" forName="Accent3" refType="w" fact="0.1622"/>
              <dgm:constr type="h" for="ch" forName="Accent3" refType="h" fact="0.1333"/>
              <dgm:constr type="l" for="ch" forName="Accent2" refType="w" fact="0.5542"/>
              <dgm:constr type="t" for="ch" forName="Accent2" refType="h" fact="0.1529"/>
              <dgm:constr type="w" for="ch" forName="Accent2" refType="w" fact="0.1622"/>
              <dgm:constr type="h" for="ch" forName="Accent2" refType="h" fact="0.1333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Child4" refType="w" fact="0.3246"/>
              <dgm:constr type="t" for="ch" forName="Child4" refType="h" fact="0.7093"/>
              <dgm:constr type="w" for="ch" forName="Child4" refType="w" fact="0.3523"/>
              <dgm:constr type="h" for="ch" forName="Child4" refType="h" fact="0.2907"/>
              <dgm:constr type="l" for="ch" forName="Parent" refType="w" fact="0.285"/>
              <dgm:constr type="t" for="ch" forName="Parent" refType="h" fact="0.3226"/>
              <dgm:constr type="w" for="ch" forName="Parent" refType="w" fact="0.4299"/>
              <dgm:constr type="h" for="ch" forName="Parent" refType="h" fact="0.3547"/>
              <dgm:constr type="l" for="ch" forName="Child2" refType="w" fact="0.6477"/>
              <dgm:constr type="t" for="ch" forName="Child2" refType="h" fact="0.1788"/>
              <dgm:constr type="w" for="ch" forName="Child2" refType="w" fact="0.3523"/>
              <dgm:constr type="h" for="ch" forName="Child2" refType="h" fact="0.2907"/>
              <dgm:constr type="l" for="ch" forName="Child3" refType="w" fact="0.6477"/>
              <dgm:constr type="t" for="ch" forName="Child3" refType="h" fact="0.5303"/>
              <dgm:constr type="w" for="ch" forName="Child3" refType="w" fact="0.3523"/>
              <dgm:constr type="h" for="ch" forName="Child3" refType="h" fact="0.2907"/>
              <dgm:constr type="l" for="ch" forName="Child5" refType="w" fact="0"/>
              <dgm:constr type="t" for="ch" forName="Child5" refType="h" fact="0.5305"/>
              <dgm:constr type="w" for="ch" forName="Child5" refType="w" fact="0.3523"/>
              <dgm:constr type="h" for="ch" forName="Child5" refType="h" fact="0.2907"/>
              <dgm:constr type="l" for="ch" forName="Child6" refType="w" fact="0"/>
              <dgm:constr type="t" for="ch" forName="Child6" refType="h" fact="0.1784"/>
              <dgm:constr type="w" for="ch" forName="Child6" refType="w" fact="0.3523"/>
              <dgm:constr type="h" for="ch" forName="Child6" refType="h" fact="0.2907"/>
              <dgm:constr type="l" for="ch" forName="Child1" refType="w" fact="0.3246"/>
              <dgm:constr type="t" for="ch" forName="Child1" refType="h" fact="0"/>
              <dgm:constr type="w" for="ch" forName="Child1" refType="w" fact="0.3523"/>
              <dgm:constr type="h" for="ch" forName="Child1" refType="h" fact="0.2907"/>
            </dgm:constrLst>
          </dgm:else>
        </dgm:choose>
      </dgm:if>
      <dgm:else name="Name11">
        <dgm:choose name="Name12">
          <dgm:if name="Name13" axis="ch ch" ptType="node node" st="1 1" cnt="1 0" func="cnt" op="equ" val="0">
            <dgm:alg type="composite">
              <dgm:param type="ar" val="1.1561"/>
            </dgm:alg>
            <dgm:constrLst>
              <dgm:constr type="primFontSz" for="des" forName="Parent" val="65"/>
              <dgm:constr type="l" for="ch" forName="Parent" refType="w" fact="0"/>
              <dgm:constr type="t" for="ch" forName="Parent" refType="h" fact="0"/>
              <dgm:constr type="w" for="ch" forName="Parent" refType="w"/>
              <dgm:constr type="h" for="ch" forName="Parent" refType="h"/>
            </dgm:constrLst>
          </dgm:if>
          <dgm:if name="Name14" axis="ch ch" ptType="node node" st="1 1" cnt="1 0" func="cnt" op="lte" val="1">
            <dgm:alg type="composite">
              <dgm:param type="ar" val="1.36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r" for="ch" forName="Accent1" refType="w" fact="0.8315"/>
              <dgm:constr type="t" for="ch" forName="Accent1" refType="h" fact="0.2946"/>
              <dgm:constr type="w" for="ch" forName="Accent1" refType="w" fact="0.462"/>
              <dgm:constr type="h" for="ch" forName="Accent1" refType="h" fact="0.5472"/>
              <dgm:constr type="r" for="ch" forName="Parent" refType="w"/>
              <dgm:constr type="t" for="ch" forName="Parent" refType="h" fact="0.2885"/>
              <dgm:constr type="w" for="ch" forName="Parent" refType="w" fact="0.6013"/>
              <dgm:constr type="h" for="ch" forName="Parent" refType="h" fact="0.7115"/>
              <dgm:constr type="r" for="ch" forName="Child1" refType="w" fact="0.4927"/>
              <dgm:constr type="t" for="ch" forName="Child1" refType="h" fact="0"/>
              <dgm:constr type="w" for="ch" forName="Child1" refType="w" fact="0.4927"/>
              <dgm:constr type="h" for="ch" forName="Child1" refType="h" fact="0.5831"/>
            </dgm:constrLst>
          </dgm:if>
          <dgm:if name="Name15" axis="ch ch" ptType="node node" st="1 1" cnt="1 0" func="cnt" op="equ" val="2">
            <dgm:alg type="composite">
              <dgm:param type="ar" val="1.0619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2" refType="primFontSz" refFor="des" refForName="Child1" op="equ"/>
              <dgm:constr type="r" for="ch" forName="Accent2" refType="w" fact="0.3587"/>
              <dgm:constr type="t" for="ch" forName="Accent2" refType="h" fact="0.3477"/>
              <dgm:constr type="w" for="ch" forName="Accent2" refType="w" fact="0.2269"/>
              <dgm:constr type="h" for="ch" forName="Accent2" refType="h" fact="0.2076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Parent" refType="w"/>
              <dgm:constr type="t" for="ch" forName="Parent" refType="h" fact="0.2239"/>
              <dgm:constr type="w" for="ch" forName="Parent" refType="w" fact="0.6013"/>
              <dgm:constr type="h" for="ch" forName="Parent" refType="h" fact="0.5523"/>
              <dgm:constr type="r" for="ch" forName="Child1" refType="w" fact="0.4927"/>
              <dgm:constr type="t" for="ch" forName="Child1" refType="h" fact="0"/>
              <dgm:constr type="w" for="ch" forName="Child1" refType="w" fact="0.4927"/>
              <dgm:constr type="h" for="ch" forName="Child1" refType="h" fact="0.4527"/>
              <dgm:constr type="r" for="ch" forName="Child2" refType="w" fact="0.5073"/>
              <dgm:constr type="t" for="ch" forName="Child2" refType="h" fact="0.5473"/>
              <dgm:constr type="w" for="ch" forName="Child2" refType="w" fact="0.4927"/>
              <dgm:constr type="h" for="ch" forName="Child2" refType="h" fact="0.4527"/>
            </dgm:constrLst>
          </dgm:if>
          <dgm:if name="Name16" axis="ch ch" ptType="node node" st="1 1" cnt="1 0" func="cnt" op="equ" val="3">
            <dgm:alg type="composite">
              <dgm:param type="ar" val="0.8305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r" for="ch" forName="Accent3" refType="w" fact="0.5427"/>
              <dgm:constr type="t" for="ch" forName="Accent3" refType="h" fact="0.6145"/>
              <dgm:constr type="w" for="ch" forName="Accent3" refType="w" fact="0.2269"/>
              <dgm:constr type="h" for="ch" forName="Accent3" refType="h" fact="0.1623"/>
              <dgm:constr type="r" for="ch" forName="Accent2" refType="w" fact="0.3587"/>
              <dgm:constr type="t" for="ch" forName="Accent2" refType="h" fact="0.2719"/>
              <dgm:constr type="w" for="ch" forName="Accent2" refType="w" fact="0.2269"/>
              <dgm:constr type="h" for="ch" forName="Accent2" refType="h" fact="0.1623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Child3" refType="w" fact="0.9446"/>
              <dgm:constr type="t" for="ch" forName="Child3" refType="h" fact="0.646"/>
              <dgm:constr type="w" for="ch" forName="Child3" refType="w" fact="0.4927"/>
              <dgm:constr type="h" for="ch" forName="Child3" refType="h" fact="0.354"/>
              <dgm:constr type="r" for="ch" forName="Parent" refType="w"/>
              <dgm:constr type="t" for="ch" forName="Parent" refType="h" fact="0.1751"/>
              <dgm:constr type="w" for="ch" forName="Parent" refType="w" fact="0.6013"/>
              <dgm:constr type="h" for="ch" forName="Parent" refType="h" fact="0.4319"/>
              <dgm:constr type="r" for="ch" forName="Child1" refType="w" fact="0.4927"/>
              <dgm:constr type="t" for="ch" forName="Child1" refType="h" fact="0"/>
              <dgm:constr type="w" for="ch" forName="Child1" refType="w" fact="0.4927"/>
              <dgm:constr type="h" for="ch" forName="Child1" refType="h" fact="0.354"/>
              <dgm:constr type="r" for="ch" forName="Child2" refType="w" fact="0.4927"/>
              <dgm:constr type="t" for="ch" forName="Child2" refType="h" fact="0.428"/>
              <dgm:constr type="w" for="ch" forName="Child2" refType="w" fact="0.4927"/>
              <dgm:constr type="h" for="ch" forName="Child2" refType="h" fact="0.354"/>
            </dgm:constrLst>
          </dgm:if>
          <dgm:if name="Name17" axis="ch ch" ptType="node node" st="1 1" cnt="1 0" func="cnt" op="equ" val="4">
            <dgm:alg type="composite">
              <dgm:param type="ar" val="0.682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r" for="ch" forName="Accent4" refType="w" fact="0.5427"/>
              <dgm:constr type="t" for="ch" forName="Accent4" refType="h" fact="0.6834"/>
              <dgm:constr type="w" for="ch" forName="Accent4" refType="w" fact="0.2269"/>
              <dgm:constr type="h" for="ch" forName="Accent4" refType="h" fact="0.1333"/>
              <dgm:constr type="r" for="ch" forName="Accent3" refType="w" fact="0.3587"/>
              <dgm:constr type="t" for="ch" forName="Accent3" refType="h" fact="0.4021"/>
              <dgm:constr type="w" for="ch" forName="Accent3" refType="w" fact="0.2269"/>
              <dgm:constr type="h" for="ch" forName="Accent3" refType="h" fact="0.1333"/>
              <dgm:constr type="r" for="ch" forName="Accent2" refType="w" fact="0.6235"/>
              <dgm:constr type="t" for="ch" forName="Accent2" refType="h" fact="0.1529"/>
              <dgm:constr type="w" for="ch" forName="Accent2" refType="w" fact="0.2269"/>
              <dgm:constr type="h" for="ch" forName="Accent2" refType="h" fact="0.1333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Child4" refType="w" fact="0.9446"/>
              <dgm:constr type="t" for="ch" forName="Child4" refType="h" fact="0.7093"/>
              <dgm:constr type="w" for="ch" forName="Child4" refType="w" fact="0.4927"/>
              <dgm:constr type="h" for="ch" forName="Child4" refType="h" fact="0.2907"/>
              <dgm:constr type="r" for="ch" forName="Parent" refType="w"/>
              <dgm:constr type="t" for="ch" forName="Parent" refType="h" fact="0.3226"/>
              <dgm:constr type="w" for="ch" forName="Parent" refType="w" fact="0.6013"/>
              <dgm:constr type="h" for="ch" forName="Parent" refType="h" fact="0.3547"/>
              <dgm:constr type="r" for="ch" forName="Child2" refType="w" fact="0.4927"/>
              <dgm:constr type="t" for="ch" forName="Child2" refType="h" fact="0.1788"/>
              <dgm:constr type="w" for="ch" forName="Child2" refType="w" fact="0.4927"/>
              <dgm:constr type="h" for="ch" forName="Child2" refType="h" fact="0.2907"/>
              <dgm:constr type="r" for="ch" forName="Child3" refType="w" fact="0.4927"/>
              <dgm:constr type="t" for="ch" forName="Child3" refType="h" fact="0.5303"/>
              <dgm:constr type="w" for="ch" forName="Child3" refType="w" fact="0.4927"/>
              <dgm:constr type="h" for="ch" forName="Child3" refType="h" fact="0.2907"/>
              <dgm:constr type="r" for="ch" forName="Child1" refType="w" fact="0.9446"/>
              <dgm:constr type="t" for="ch" forName="Child1" refType="h" fact="0"/>
              <dgm:constr type="w" for="ch" forName="Child1" refType="w" fact="0.4927"/>
              <dgm:constr type="h" for="ch" forName="Child1" refType="h" fact="0.2907"/>
            </dgm:constrLst>
          </dgm:if>
          <dgm:if name="Name18" axis="ch ch" ptType="node node" st="1 1" cnt="1 0" func="cnt" op="equ" val="5">
            <dgm:alg type="composite">
              <dgm:param type="ar" val="0.953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5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r" for="ch" forName="Accent5" refType="w" fact="0.7142"/>
              <dgm:constr type="t" for="ch" forName="Accent5" refType="h" fact="0.7126"/>
              <dgm:constr type="w" for="ch" forName="Accent5" refType="w" fact="0.1622"/>
              <dgm:constr type="h" for="ch" forName="Accent5" refType="h" fact="0.1333"/>
              <dgm:constr type="r" for="ch" forName="Accent4" refType="w" fact="0.388"/>
              <dgm:constr type="t" for="ch" forName="Accent4" refType="h" fact="0.6834"/>
              <dgm:constr type="w" for="ch" forName="Accent4" refType="w" fact="0.1622"/>
              <dgm:constr type="h" for="ch" forName="Accent4" refType="h" fact="0.1333"/>
              <dgm:constr type="r" for="ch" forName="Accent3" refType="w" fact="0.2565"/>
              <dgm:constr type="t" for="ch" forName="Accent3" refType="h" fact="0.4021"/>
              <dgm:constr type="w" for="ch" forName="Accent3" refType="w" fact="0.1622"/>
              <dgm:constr type="h" for="ch" forName="Accent3" refType="h" fact="0.1333"/>
              <dgm:constr type="r" for="ch" forName="Accent2" refType="w" fact="0.4458"/>
              <dgm:constr type="t" for="ch" forName="Accent2" refType="h" fact="0.1529"/>
              <dgm:constr type="w" for="ch" forName="Accent2" refType="w" fact="0.1622"/>
              <dgm:constr type="h" for="ch" forName="Accent2" refType="h" fact="0.1333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Child4" refType="w" fact="0.6754"/>
              <dgm:constr type="t" for="ch" forName="Child4" refType="h" fact="0.7093"/>
              <dgm:constr type="w" for="ch" forName="Child4" refType="w" fact="0.3523"/>
              <dgm:constr type="h" for="ch" forName="Child4" refType="h" fact="0.2907"/>
              <dgm:constr type="r" for="ch" forName="Parent" refType="w" fact="0.715"/>
              <dgm:constr type="t" for="ch" forName="Parent" refType="h" fact="0.3226"/>
              <dgm:constr type="w" for="ch" forName="Parent" refType="w" fact="0.4299"/>
              <dgm:constr type="h" for="ch" forName="Parent" refType="h" fact="0.3547"/>
              <dgm:constr type="r" for="ch" forName="Child2" refType="w" fact="0.3523"/>
              <dgm:constr type="t" for="ch" forName="Child2" refType="h" fact="0.1788"/>
              <dgm:constr type="w" for="ch" forName="Child2" refType="w" fact="0.3523"/>
              <dgm:constr type="h" for="ch" forName="Child2" refType="h" fact="0.2907"/>
              <dgm:constr type="r" for="ch" forName="Child3" refType="w" fact="0.3523"/>
              <dgm:constr type="t" for="ch" forName="Child3" refType="h" fact="0.5303"/>
              <dgm:constr type="w" for="ch" forName="Child3" refType="w" fact="0.3523"/>
              <dgm:constr type="h" for="ch" forName="Child3" refType="h" fact="0.2907"/>
              <dgm:constr type="r" for="ch" forName="Child5" refType="w"/>
              <dgm:constr type="t" for="ch" forName="Child5" refType="h" fact="0.5305"/>
              <dgm:constr type="w" for="ch" forName="Child5" refType="w" fact="0.3523"/>
              <dgm:constr type="h" for="ch" forName="Child5" refType="h" fact="0.2907"/>
              <dgm:constr type="r" for="ch" forName="Child1" refType="w" fact="0.6754"/>
              <dgm:constr type="t" for="ch" forName="Child1" refType="h" fact="0"/>
              <dgm:constr type="w" for="ch" forName="Child1" refType="w" fact="0.3523"/>
              <dgm:constr type="h" for="ch" forName="Child1" refType="h" fact="0.2907"/>
            </dgm:constrLst>
          </dgm:if>
          <dgm:else name="Name19">
            <dgm:alg type="composite">
              <dgm:param type="ar" val="0.953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5" refType="primFontSz" refFor="des" refForName="Parent" op="lte"/>
              <dgm:constr type="primFontSz" for="des" forName="Child6" refType="primFontSz" refFor="des" refForName="Parent" op="lte"/>
              <dgm:constr type="primFontSz" for="des" forName="Child7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ptType="node" op="equ" val="65"/>
              <dgm:constr type="r" for="ch" forName="Accent6" refType="w" fact="0.9066"/>
              <dgm:constr type="t" for="ch" forName="Accent6" refType="h" fact="0.4635"/>
              <dgm:constr type="w" for="ch" forName="Accent6" refType="w" fact="0.1622"/>
              <dgm:constr type="h" for="ch" forName="Accent6" refType="h" fact="0.1333"/>
              <dgm:constr type="r" for="ch" forName="Accent5" refType="w" fact="0.7142"/>
              <dgm:constr type="t" for="ch" forName="Accent5" refType="h" fact="0.7126"/>
              <dgm:constr type="w" for="ch" forName="Accent5" refType="w" fact="0.1622"/>
              <dgm:constr type="h" for="ch" forName="Accent5" refType="h" fact="0.1333"/>
              <dgm:constr type="r" for="ch" forName="Accent4" refType="w" fact="0.388"/>
              <dgm:constr type="t" for="ch" forName="Accent4" refType="h" fact="0.6834"/>
              <dgm:constr type="w" for="ch" forName="Accent4" refType="w" fact="0.1622"/>
              <dgm:constr type="h" for="ch" forName="Accent4" refType="h" fact="0.1333"/>
              <dgm:constr type="r" for="ch" forName="Accent3" refType="w" fact="0.2565"/>
              <dgm:constr type="t" for="ch" forName="Accent3" refType="h" fact="0.4021"/>
              <dgm:constr type="w" for="ch" forName="Accent3" refType="w" fact="0.1622"/>
              <dgm:constr type="h" for="ch" forName="Accent3" refType="h" fact="0.1333"/>
              <dgm:constr type="r" for="ch" forName="Accent2" refType="w" fact="0.4458"/>
              <dgm:constr type="t" for="ch" forName="Accent2" refType="h" fact="0.1529"/>
              <dgm:constr type="w" for="ch" forName="Accent2" refType="w" fact="0.1622"/>
              <dgm:constr type="h" for="ch" forName="Accent2" refType="h" fact="0.1333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Child4" refType="w" fact="0.6754"/>
              <dgm:constr type="t" for="ch" forName="Child4" refType="h" fact="0.7093"/>
              <dgm:constr type="w" for="ch" forName="Child4" refType="w" fact="0.3523"/>
              <dgm:constr type="h" for="ch" forName="Child4" refType="h" fact="0.2907"/>
              <dgm:constr type="r" for="ch" forName="Parent" refType="w" fact="0.715"/>
              <dgm:constr type="t" for="ch" forName="Parent" refType="h" fact="0.3226"/>
              <dgm:constr type="w" for="ch" forName="Parent" refType="w" fact="0.4299"/>
              <dgm:constr type="h" for="ch" forName="Parent" refType="h" fact="0.3547"/>
              <dgm:constr type="r" for="ch" forName="Child2" refType="w" fact="0.3523"/>
              <dgm:constr type="t" for="ch" forName="Child2" refType="h" fact="0.1788"/>
              <dgm:constr type="w" for="ch" forName="Child2" refType="w" fact="0.3523"/>
              <dgm:constr type="h" for="ch" forName="Child2" refType="h" fact="0.2907"/>
              <dgm:constr type="r" for="ch" forName="Child3" refType="w" fact="0.3523"/>
              <dgm:constr type="t" for="ch" forName="Child3" refType="h" fact="0.5303"/>
              <dgm:constr type="w" for="ch" forName="Child3" refType="w" fact="0.3523"/>
              <dgm:constr type="h" for="ch" forName="Child3" refType="h" fact="0.2907"/>
              <dgm:constr type="r" for="ch" forName="Child5" refType="w"/>
              <dgm:constr type="t" for="ch" forName="Child5" refType="h" fact="0.5305"/>
              <dgm:constr type="w" for="ch" forName="Child5" refType="w" fact="0.3523"/>
              <dgm:constr type="h" for="ch" forName="Child5" refType="h" fact="0.2907"/>
              <dgm:constr type="r" for="ch" forName="Child6" refType="w"/>
              <dgm:constr type="t" for="ch" forName="Child6" refType="h" fact="0.1784"/>
              <dgm:constr type="w" for="ch" forName="Child6" refType="w" fact="0.3523"/>
              <dgm:constr type="h" for="ch" forName="Child6" refType="h" fact="0.2907"/>
              <dgm:constr type="r" for="ch" forName="Child1" refType="w" fact="0.6754"/>
              <dgm:constr type="t" for="ch" forName="Child1" refType="h" fact="0"/>
              <dgm:constr type="w" for="ch" forName="Child1" refType="w" fact="0.3523"/>
              <dgm:constr type="h" for="ch" forName="Child1" refType="h" fact="0.2907"/>
            </dgm:constrLst>
          </dgm:else>
        </dgm:choose>
      </dgm:else>
    </dgm:choose>
    <dgm:forEach name="wrapper" axis="self" ptType="parTrans">
      <dgm:forEach name="accentRepeat" axis="self">
        <dgm:layoutNode name="Accent" styleLbl="bgShp">
          <dgm:alg type="sp"/>
          <dgm:shape xmlns:r="http://schemas.openxmlformats.org/officeDocument/2006/relationships" type="hexagon" r:blip="" zOrderOff="-2">
            <dgm:adjLst>
              <dgm:adj idx="1" val="0.289"/>
              <dgm:adj idx="2" val="1.1547"/>
            </dgm:adjLst>
          </dgm:shape>
          <dgm:presOf/>
        </dgm:layoutNode>
      </dgm:forEach>
    </dgm:forEach>
    <dgm:forEach name="Name20" axis="ch" ptType="node" cnt="1">
      <dgm:layoutNode name="Parent" styleLbl="node0">
        <dgm:varLst>
          <dgm:chMax val="6"/>
          <dgm:chPref val="6"/>
        </dgm:varLst>
        <dgm:alg type="tx"/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self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1" axis="ch ch" ptType="node node" st="1 1" cnt="1 1">
      <dgm:layoutNode name="Accent1">
        <dgm:alg type="sp"/>
        <dgm:shape xmlns:r="http://schemas.openxmlformats.org/officeDocument/2006/relationships" r:blip="" zOrderOff="-2">
          <dgm:adjLst/>
        </dgm:shape>
        <dgm:presOf/>
        <dgm:constrLst/>
        <dgm:forEach name="Name22" ref="accentRepeat"/>
      </dgm:layoutNode>
      <dgm:layoutNode name="Child1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3" axis="ch ch" ptType="node node" st="1 2" cnt="1 1">
      <dgm:layoutNode name="Accent2">
        <dgm:alg type="sp"/>
        <dgm:shape xmlns:r="http://schemas.openxmlformats.org/officeDocument/2006/relationships" r:blip="" zOrderOff="-2">
          <dgm:adjLst/>
        </dgm:shape>
        <dgm:presOf/>
        <dgm:constrLst/>
        <dgm:forEach name="Name24" ref="accentRepeat"/>
      </dgm:layoutNode>
      <dgm:layoutNode name="Child2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5" axis="ch ch" ptType="node node" st="1 3" cnt="1 1">
      <dgm:layoutNode name="Accent3">
        <dgm:alg type="sp"/>
        <dgm:shape xmlns:r="http://schemas.openxmlformats.org/officeDocument/2006/relationships" r:blip="" zOrderOff="-2">
          <dgm:adjLst/>
        </dgm:shape>
        <dgm:presOf/>
        <dgm:constrLst/>
        <dgm:forEach name="Name26" ref="accentRepeat"/>
      </dgm:layoutNode>
      <dgm:layoutNode name="Child3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7" axis="ch ch" ptType="node node" st="1 4" cnt="1 1">
      <dgm:layoutNode name="Accent4">
        <dgm:alg type="sp"/>
        <dgm:shape xmlns:r="http://schemas.openxmlformats.org/officeDocument/2006/relationships" r:blip="">
          <dgm:adjLst/>
        </dgm:shape>
        <dgm:presOf/>
        <dgm:constrLst/>
        <dgm:forEach name="Name28" ref="accentRepeat"/>
      </dgm:layoutNode>
      <dgm:layoutNode name="Child4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9" axis="ch ch" ptType="node node" st="1 5" cnt="1 1">
      <dgm:layoutNode name="Accent5">
        <dgm:alg type="sp"/>
        <dgm:shape xmlns:r="http://schemas.openxmlformats.org/officeDocument/2006/relationships" r:blip="">
          <dgm:adjLst/>
        </dgm:shape>
        <dgm:presOf/>
        <dgm:constrLst/>
        <dgm:forEach name="Name30" ref="accentRepeat"/>
      </dgm:layoutNode>
      <dgm:layoutNode name="Child5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31" axis="ch ch" ptType="node node" st="1 6" cnt="1 1">
      <dgm:layoutNode name="Accent6">
        <dgm:alg type="sp"/>
        <dgm:shape xmlns:r="http://schemas.openxmlformats.org/officeDocument/2006/relationships" r:blip="">
          <dgm:adjLst/>
        </dgm:shape>
        <dgm:presOf/>
        <dgm:constrLst/>
        <dgm:forEach name="Name32" ref="accentRepeat"/>
      </dgm:layoutNode>
      <dgm:layoutNode name="Child6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1193</Words>
  <Characters>6805</Characters>
  <Application>Microsoft Office Word</Application>
  <DocSecurity>0</DocSecurity>
  <Lines>56</Lines>
  <Paragraphs>15</Paragraphs>
  <ScaleCrop>false</ScaleCrop>
  <Company/>
  <LinksUpToDate>false</LinksUpToDate>
  <CharactersWithSpaces>7983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</dc:creator>
  <cp:keywords/>
  <dc:description/>
  <cp:lastModifiedBy>charlie</cp:lastModifiedBy>
  <cp:revision>7</cp:revision>
  <dcterms:created xsi:type="dcterms:W3CDTF">2020-11-10T11:52:00Z</dcterms:created>
  <dcterms:modified xsi:type="dcterms:W3CDTF">2020-11-10T12:50:00Z</dcterms:modified>
</cp:coreProperties>
</file>